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D4" w:rsidRPr="002E2F40" w:rsidRDefault="000E45D4" w:rsidP="000E45D4">
      <w:pPr>
        <w:jc w:val="both"/>
        <w:rPr>
          <w:rFonts w:ascii="Times New Roman" w:hAnsi="Times New Roman" w:cs="Times New Roman"/>
          <w:bCs/>
          <w:color w:val="444444"/>
          <w:sz w:val="24"/>
          <w:szCs w:val="24"/>
          <w:shd w:val="clear" w:color="auto" w:fill="FFFFFF"/>
        </w:rPr>
      </w:pPr>
      <w:r w:rsidRPr="002E2F40">
        <w:rPr>
          <w:rFonts w:ascii="Times New Roman" w:hAnsi="Times New Roman" w:cs="Times New Roman"/>
          <w:bCs/>
          <w:color w:val="444444"/>
          <w:sz w:val="24"/>
          <w:szCs w:val="24"/>
          <w:shd w:val="clear" w:color="auto" w:fill="FFFFFF"/>
        </w:rPr>
        <w:t xml:space="preserve">УДК </w:t>
      </w:r>
      <w:r w:rsidR="00CF08AA">
        <w:rPr>
          <w:rFonts w:ascii="Times New Roman" w:hAnsi="Times New Roman" w:cs="Times New Roman"/>
          <w:bCs/>
          <w:color w:val="444444"/>
          <w:sz w:val="24"/>
          <w:szCs w:val="24"/>
          <w:shd w:val="clear" w:color="auto" w:fill="FFFFFF"/>
        </w:rPr>
        <w:t>165.0</w:t>
      </w:r>
    </w:p>
    <w:p w:rsidR="000E45D4" w:rsidRDefault="000E45D4" w:rsidP="000E45D4">
      <w:pPr>
        <w:jc w:val="both"/>
        <w:rPr>
          <w:rFonts w:ascii="Times New Roman" w:hAnsi="Times New Roman" w:cs="Times New Roman"/>
          <w:b/>
          <w:bCs/>
          <w:i/>
          <w:color w:val="444444"/>
          <w:sz w:val="24"/>
          <w:szCs w:val="24"/>
          <w:shd w:val="clear" w:color="auto" w:fill="FFFFFF"/>
        </w:rPr>
      </w:pPr>
      <w:r w:rsidRPr="002E2F40">
        <w:rPr>
          <w:rFonts w:ascii="Times New Roman" w:hAnsi="Times New Roman" w:cs="Times New Roman"/>
          <w:b/>
          <w:bCs/>
          <w:i/>
          <w:color w:val="444444"/>
          <w:sz w:val="24"/>
          <w:szCs w:val="24"/>
          <w:shd w:val="clear" w:color="auto" w:fill="FFFFFF"/>
        </w:rPr>
        <w:t>Ф.Н. Поносов</w:t>
      </w:r>
    </w:p>
    <w:p w:rsidR="00204F08" w:rsidRDefault="00204F08" w:rsidP="000E45D4">
      <w:pPr>
        <w:jc w:val="both"/>
        <w:rPr>
          <w:rFonts w:ascii="Times New Roman" w:hAnsi="Times New Roman" w:cs="Times New Roman"/>
          <w:b/>
          <w:bCs/>
          <w:i/>
          <w:color w:val="444444"/>
          <w:sz w:val="24"/>
          <w:szCs w:val="24"/>
          <w:shd w:val="clear" w:color="auto" w:fill="FFFFFF"/>
        </w:rPr>
      </w:pPr>
    </w:p>
    <w:p w:rsidR="00204F08" w:rsidRPr="00204F08" w:rsidRDefault="00204F08" w:rsidP="000E45D4">
      <w:pPr>
        <w:jc w:val="both"/>
        <w:rPr>
          <w:rFonts w:ascii="Times New Roman" w:hAnsi="Times New Roman" w:cs="Times New Roman"/>
          <w:b/>
          <w:bCs/>
          <w:i/>
          <w:color w:val="444444"/>
          <w:sz w:val="24"/>
          <w:szCs w:val="24"/>
          <w:shd w:val="clear" w:color="auto" w:fill="FFFFFF"/>
          <w:lang w:val="en-US"/>
        </w:rPr>
      </w:pPr>
    </w:p>
    <w:p w:rsidR="00204F08" w:rsidRDefault="007C083D" w:rsidP="00B8586D">
      <w:pPr>
        <w:shd w:val="clear" w:color="auto" w:fill="FFFFFF"/>
        <w:spacing w:before="100" w:beforeAutospacing="1" w:after="100" w:afterAutospacing="1"/>
        <w:ind w:left="720"/>
        <w:rPr>
          <w:rFonts w:ascii="Times New Roman" w:eastAsia="Times New Roman" w:hAnsi="Times New Roman" w:cs="Times New Roman"/>
          <w:color w:val="000000"/>
          <w:lang w:eastAsia="ru-RU"/>
        </w:rPr>
      </w:pPr>
      <w:r w:rsidRPr="00B8586D">
        <w:rPr>
          <w:rFonts w:ascii="Times New Roman" w:eastAsia="Times New Roman" w:hAnsi="Times New Roman" w:cs="Times New Roman"/>
          <w:color w:val="000000"/>
          <w:lang w:eastAsia="ru-RU"/>
        </w:rPr>
        <w:t>Поносов Федор Николаевич.</w:t>
      </w:r>
    </w:p>
    <w:p w:rsidR="007C083D" w:rsidRPr="00B8586D" w:rsidRDefault="00CF08AA" w:rsidP="00B8586D">
      <w:pPr>
        <w:shd w:val="clear" w:color="auto" w:fill="FFFFFF"/>
        <w:spacing w:before="100" w:beforeAutospacing="1" w:after="100" w:afterAutospacing="1"/>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Учё</w:t>
      </w:r>
      <w:r w:rsidR="007C083D" w:rsidRPr="00B8586D">
        <w:rPr>
          <w:rFonts w:ascii="Times New Roman" w:eastAsia="Times New Roman" w:hAnsi="Times New Roman" w:cs="Times New Roman"/>
          <w:color w:val="000000"/>
          <w:lang w:eastAsia="ru-RU"/>
        </w:rPr>
        <w:t>ная степень: доктор философских наук</w:t>
      </w:r>
    </w:p>
    <w:p w:rsidR="007C083D" w:rsidRPr="00B8586D" w:rsidRDefault="007C083D" w:rsidP="00B8586D">
      <w:pPr>
        <w:shd w:val="clear" w:color="auto" w:fill="FFFFFF"/>
        <w:spacing w:before="100" w:beforeAutospacing="1" w:after="100" w:afterAutospacing="1"/>
        <w:ind w:left="720"/>
        <w:rPr>
          <w:rFonts w:ascii="Times New Roman" w:eastAsia="Times New Roman" w:hAnsi="Times New Roman" w:cs="Times New Roman"/>
          <w:color w:val="000000"/>
          <w:lang w:eastAsia="ru-RU"/>
        </w:rPr>
      </w:pPr>
      <w:r w:rsidRPr="00B8586D">
        <w:rPr>
          <w:rFonts w:ascii="Times New Roman" w:eastAsia="Times New Roman" w:hAnsi="Times New Roman" w:cs="Times New Roman"/>
          <w:color w:val="000000"/>
          <w:lang w:eastAsia="ru-RU"/>
        </w:rPr>
        <w:t>Должность: профессор кафедры философии ФГБОУ ВО Ижевская ГСХА</w:t>
      </w:r>
    </w:p>
    <w:p w:rsidR="007C083D" w:rsidRPr="00B8586D" w:rsidRDefault="007C083D" w:rsidP="00B8586D">
      <w:pPr>
        <w:shd w:val="clear" w:color="auto" w:fill="FFFFFF"/>
        <w:spacing w:before="100" w:beforeAutospacing="1" w:after="100" w:afterAutospacing="1"/>
        <w:ind w:left="720"/>
        <w:rPr>
          <w:rFonts w:ascii="Times New Roman" w:eastAsia="Times New Roman" w:hAnsi="Times New Roman" w:cs="Times New Roman"/>
          <w:color w:val="000000"/>
          <w:lang w:eastAsia="ru-RU"/>
        </w:rPr>
      </w:pPr>
      <w:r w:rsidRPr="00B8586D">
        <w:rPr>
          <w:rFonts w:ascii="Times New Roman" w:eastAsia="Times New Roman" w:hAnsi="Times New Roman" w:cs="Times New Roman"/>
          <w:color w:val="000000"/>
          <w:lang w:eastAsia="ru-RU"/>
        </w:rPr>
        <w:t>Работа выполнена в ФГБОУ ВО Ижевская ГСХА.</w:t>
      </w:r>
    </w:p>
    <w:p w:rsidR="00B8586D" w:rsidRPr="00B8586D" w:rsidRDefault="00B8586D" w:rsidP="00B8586D">
      <w:pPr>
        <w:shd w:val="clear" w:color="auto" w:fill="FFFFFF"/>
        <w:spacing w:before="100" w:beforeAutospacing="1" w:after="100" w:afterAutospacing="1"/>
        <w:ind w:left="720"/>
        <w:rPr>
          <w:rFonts w:ascii="Times New Roman" w:eastAsia="Times New Roman" w:hAnsi="Times New Roman" w:cs="Times New Roman"/>
          <w:color w:val="000000"/>
          <w:lang w:eastAsia="ru-RU"/>
        </w:rPr>
      </w:pPr>
      <w:r w:rsidRPr="00B8586D">
        <w:rPr>
          <w:rFonts w:ascii="Times New Roman" w:eastAsia="Times New Roman" w:hAnsi="Times New Roman" w:cs="Times New Roman"/>
          <w:color w:val="000000"/>
          <w:lang w:eastAsia="ru-RU"/>
        </w:rPr>
        <w:t xml:space="preserve">Адрес: </w:t>
      </w:r>
      <w:r w:rsidRPr="00B8586D">
        <w:rPr>
          <w:rFonts w:ascii="Times New Roman" w:hAnsi="Times New Roman" w:cs="Times New Roman"/>
          <w:color w:val="000000"/>
        </w:rPr>
        <w:t>426069, Россия, ПФО, Удмуртская Республика, г.</w:t>
      </w:r>
      <w:r w:rsidR="00CF72E0">
        <w:rPr>
          <w:rFonts w:ascii="Times New Roman" w:hAnsi="Times New Roman" w:cs="Times New Roman"/>
          <w:color w:val="000000"/>
        </w:rPr>
        <w:t xml:space="preserve"> </w:t>
      </w:r>
      <w:r w:rsidRPr="00B8586D">
        <w:rPr>
          <w:rFonts w:ascii="Times New Roman" w:hAnsi="Times New Roman" w:cs="Times New Roman"/>
          <w:color w:val="000000"/>
        </w:rPr>
        <w:t>Ижевск,</w:t>
      </w:r>
      <w:r w:rsidR="00CF72E0">
        <w:rPr>
          <w:rFonts w:ascii="Times New Roman" w:hAnsi="Times New Roman" w:cs="Times New Roman"/>
          <w:color w:val="000000"/>
        </w:rPr>
        <w:t xml:space="preserve"> </w:t>
      </w:r>
      <w:r w:rsidRPr="00B8586D">
        <w:rPr>
          <w:rFonts w:ascii="Times New Roman" w:hAnsi="Times New Roman" w:cs="Times New Roman"/>
          <w:color w:val="000000"/>
        </w:rPr>
        <w:t>ул.</w:t>
      </w:r>
      <w:r w:rsidR="00CF72E0">
        <w:rPr>
          <w:rFonts w:ascii="Times New Roman" w:hAnsi="Times New Roman" w:cs="Times New Roman"/>
          <w:color w:val="000000"/>
        </w:rPr>
        <w:t xml:space="preserve"> </w:t>
      </w:r>
      <w:r w:rsidRPr="00B8586D">
        <w:rPr>
          <w:rFonts w:ascii="Times New Roman" w:hAnsi="Times New Roman" w:cs="Times New Roman"/>
          <w:color w:val="000000"/>
        </w:rPr>
        <w:t>Студенческая, 11</w:t>
      </w:r>
      <w:r w:rsidRPr="00B8586D">
        <w:rPr>
          <w:rFonts w:ascii="Times New Roman" w:eastAsia="Times New Roman" w:hAnsi="Times New Roman" w:cs="Times New Roman"/>
          <w:color w:val="000000"/>
          <w:lang w:eastAsia="ru-RU"/>
        </w:rPr>
        <w:t xml:space="preserve"> </w:t>
      </w:r>
    </w:p>
    <w:p w:rsidR="000E45D4" w:rsidRDefault="00B8586D" w:rsidP="00CF08AA">
      <w:pPr>
        <w:shd w:val="clear" w:color="auto" w:fill="FFFFFF"/>
        <w:spacing w:before="100" w:beforeAutospacing="1" w:after="100" w:afterAutospacing="1"/>
        <w:ind w:left="720"/>
        <w:rPr>
          <w:rFonts w:ascii="Times New Roman" w:hAnsi="Times New Roman" w:cs="Times New Roman"/>
          <w:b/>
          <w:bCs/>
          <w:color w:val="444444"/>
          <w:sz w:val="28"/>
          <w:szCs w:val="28"/>
          <w:shd w:val="clear" w:color="auto" w:fill="FFFFFF"/>
        </w:rPr>
      </w:pPr>
      <w:r w:rsidRPr="00B8586D">
        <w:rPr>
          <w:rFonts w:ascii="Times New Roman" w:eastAsia="Times New Roman" w:hAnsi="Times New Roman" w:cs="Times New Roman"/>
          <w:color w:val="000000"/>
          <w:lang w:val="en-US" w:eastAsia="ru-RU"/>
        </w:rPr>
        <w:t>E</w:t>
      </w:r>
      <w:r w:rsidRPr="00CF72E0">
        <w:rPr>
          <w:rFonts w:ascii="Times New Roman" w:eastAsia="Times New Roman" w:hAnsi="Times New Roman" w:cs="Times New Roman"/>
          <w:color w:val="000000"/>
          <w:lang w:eastAsia="ru-RU"/>
        </w:rPr>
        <w:t>-</w:t>
      </w:r>
      <w:r w:rsidRPr="00B8586D">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r w:rsidRPr="00CF72E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peshta</w:t>
      </w:r>
      <w:r w:rsidRPr="00CF72E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bk</w:t>
      </w:r>
      <w:r w:rsidRPr="00CF72E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ru</w:t>
      </w:r>
    </w:p>
    <w:p w:rsidR="002E2F40" w:rsidRDefault="00806016" w:rsidP="002E2F40">
      <w:pPr>
        <w:jc w:val="center"/>
        <w:rPr>
          <w:rFonts w:ascii="Times New Roman" w:hAnsi="Times New Roman" w:cs="Times New Roman"/>
          <w:b/>
          <w:bCs/>
          <w:color w:val="444444"/>
          <w:sz w:val="24"/>
          <w:szCs w:val="24"/>
          <w:shd w:val="clear" w:color="auto" w:fill="FFFFFF"/>
        </w:rPr>
      </w:pPr>
      <w:r w:rsidRPr="002E2F40">
        <w:rPr>
          <w:rFonts w:ascii="Times New Roman" w:hAnsi="Times New Roman" w:cs="Times New Roman"/>
          <w:b/>
          <w:bCs/>
          <w:color w:val="444444"/>
          <w:sz w:val="24"/>
          <w:szCs w:val="24"/>
          <w:shd w:val="clear" w:color="auto" w:fill="FFFFFF"/>
        </w:rPr>
        <w:t>Гносеологическая коммуникация</w:t>
      </w:r>
      <w:r w:rsidR="004744A2" w:rsidRPr="002E2F40">
        <w:rPr>
          <w:rFonts w:ascii="Times New Roman" w:hAnsi="Times New Roman" w:cs="Times New Roman"/>
          <w:b/>
          <w:bCs/>
          <w:color w:val="444444"/>
          <w:sz w:val="24"/>
          <w:szCs w:val="24"/>
          <w:shd w:val="clear" w:color="auto" w:fill="FFFFFF"/>
        </w:rPr>
        <w:t xml:space="preserve"> </w:t>
      </w:r>
      <w:r w:rsidR="00BB7046" w:rsidRPr="002E2F40">
        <w:rPr>
          <w:rFonts w:ascii="Times New Roman" w:hAnsi="Times New Roman" w:cs="Times New Roman"/>
          <w:b/>
          <w:bCs/>
          <w:color w:val="444444"/>
          <w:sz w:val="24"/>
          <w:szCs w:val="24"/>
          <w:shd w:val="clear" w:color="auto" w:fill="FFFFFF"/>
        </w:rPr>
        <w:t>и её исторические формы</w:t>
      </w:r>
    </w:p>
    <w:p w:rsidR="002E2F40" w:rsidRDefault="002E2F40" w:rsidP="002E2F40">
      <w:pPr>
        <w:jc w:val="center"/>
        <w:rPr>
          <w:rFonts w:ascii="Times New Roman" w:hAnsi="Times New Roman" w:cs="Times New Roman"/>
          <w:b/>
          <w:bCs/>
          <w:color w:val="444444"/>
          <w:sz w:val="24"/>
          <w:szCs w:val="24"/>
          <w:shd w:val="clear" w:color="auto" w:fill="FFFFFF"/>
        </w:rPr>
      </w:pPr>
    </w:p>
    <w:p w:rsidR="003F04FD" w:rsidRPr="003F04FD" w:rsidRDefault="003F04FD" w:rsidP="00E83B89">
      <w:pPr>
        <w:widowControl w:val="0"/>
        <w:shd w:val="clear" w:color="auto" w:fill="FFFFFF"/>
        <w:autoSpaceDE w:val="0"/>
        <w:autoSpaceDN w:val="0"/>
        <w:adjustRightInd w:val="0"/>
        <w:ind w:firstLine="709"/>
        <w:jc w:val="both"/>
        <w:rPr>
          <w:rFonts w:ascii="Times New Roman" w:hAnsi="Times New Roman" w:cs="Times New Roman"/>
          <w:bCs/>
          <w:i/>
          <w:color w:val="444444"/>
          <w:shd w:val="clear" w:color="auto" w:fill="FFFFFF"/>
        </w:rPr>
      </w:pPr>
      <w:r w:rsidRPr="003F04FD">
        <w:rPr>
          <w:rFonts w:ascii="Times New Roman" w:hAnsi="Times New Roman" w:cs="Times New Roman"/>
          <w:bCs/>
          <w:i/>
          <w:color w:val="444444"/>
          <w:shd w:val="clear" w:color="auto" w:fill="FFFFFF"/>
        </w:rPr>
        <w:t>Аннотация.</w:t>
      </w:r>
    </w:p>
    <w:p w:rsidR="000E45D4" w:rsidRDefault="000E45D4" w:rsidP="00E83B89">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Pr>
          <w:rFonts w:ascii="Times New Roman" w:hAnsi="Times New Roman" w:cs="Times New Roman"/>
          <w:bCs/>
          <w:color w:val="444444"/>
          <w:shd w:val="clear" w:color="auto" w:fill="FFFFFF"/>
        </w:rPr>
        <w:t xml:space="preserve">Целью работы является представление гносеологической коммуникации как </w:t>
      </w:r>
      <w:r w:rsidR="00E83B89">
        <w:rPr>
          <w:rFonts w:ascii="Times New Roman" w:hAnsi="Times New Roman" w:cs="Times New Roman"/>
          <w:bCs/>
          <w:color w:val="444444"/>
          <w:shd w:val="clear" w:color="auto" w:fill="FFFFFF"/>
        </w:rPr>
        <w:t>разновидности социальной – объект исследований.</w:t>
      </w:r>
      <w:r w:rsidR="009B0FF3">
        <w:rPr>
          <w:rFonts w:ascii="Times New Roman" w:hAnsi="Times New Roman" w:cs="Times New Roman"/>
          <w:bCs/>
          <w:color w:val="444444"/>
          <w:shd w:val="clear" w:color="auto" w:fill="FFFFFF"/>
        </w:rPr>
        <w:t xml:space="preserve"> </w:t>
      </w:r>
      <w:r w:rsidR="00E83B89" w:rsidRPr="00E83B89">
        <w:rPr>
          <w:rFonts w:ascii="Times New Roman" w:eastAsia="Times New Roman" w:hAnsi="Times New Roman" w:cs="Times New Roman"/>
          <w:lang w:eastAsia="ru-RU"/>
        </w:rPr>
        <w:t>Методы исследования: сравнительно-исторический, диалектический</w:t>
      </w:r>
      <w:r w:rsidR="00E83B89">
        <w:rPr>
          <w:rFonts w:ascii="Times New Roman" w:eastAsia="Times New Roman" w:hAnsi="Times New Roman" w:cs="Times New Roman"/>
          <w:lang w:eastAsia="ru-RU"/>
        </w:rPr>
        <w:t xml:space="preserve">. </w:t>
      </w:r>
      <w:r w:rsidRPr="000E45D4">
        <w:rPr>
          <w:rFonts w:ascii="Times New Roman" w:hAnsi="Times New Roman" w:cs="Times New Roman"/>
          <w:bCs/>
          <w:color w:val="444444"/>
          <w:shd w:val="clear" w:color="auto" w:fill="FFFFFF"/>
        </w:rPr>
        <w:t>Определяется понятие гносеологической коммуникации</w:t>
      </w:r>
      <w:r w:rsidR="009B0FF3">
        <w:rPr>
          <w:rFonts w:ascii="Times New Roman" w:hAnsi="Times New Roman" w:cs="Times New Roman"/>
          <w:bCs/>
          <w:color w:val="444444"/>
          <w:shd w:val="clear" w:color="auto" w:fill="FFFFFF"/>
        </w:rPr>
        <w:t>, демонстрируется закономерное её появление в истории науки</w:t>
      </w:r>
      <w:r w:rsidR="00356D51">
        <w:rPr>
          <w:rFonts w:ascii="Times New Roman" w:hAnsi="Times New Roman" w:cs="Times New Roman"/>
          <w:bCs/>
          <w:color w:val="444444"/>
          <w:shd w:val="clear" w:color="auto" w:fill="FFFFFF"/>
        </w:rPr>
        <w:t xml:space="preserve">. </w:t>
      </w:r>
      <w:r w:rsidR="00356D51" w:rsidRPr="00356D51">
        <w:rPr>
          <w:rFonts w:ascii="Times New Roman" w:eastAsia="Times New Roman" w:hAnsi="Times New Roman" w:cs="Times New Roman"/>
          <w:lang w:eastAsia="ru-RU"/>
        </w:rPr>
        <w:t>Основными формами гносеологической коммуникации в нашей цивилизации выступают взаимоотношения типа «учитель – ученик», частная переписка между учёными, книгопечатание, электронные средства обмена научной информацией</w:t>
      </w:r>
      <w:r w:rsidR="002E2F40">
        <w:rPr>
          <w:rFonts w:ascii="Times New Roman" w:eastAsia="Times New Roman" w:hAnsi="Times New Roman" w:cs="Times New Roman"/>
          <w:lang w:eastAsia="ru-RU"/>
        </w:rPr>
        <w:t xml:space="preserve">. </w:t>
      </w:r>
      <w:r w:rsidR="002E2F40" w:rsidRPr="002E2F40">
        <w:rPr>
          <w:rFonts w:ascii="Times New Roman" w:eastAsia="Times New Roman" w:hAnsi="Times New Roman" w:cs="Times New Roman"/>
          <w:lang w:eastAsia="ru-RU"/>
        </w:rPr>
        <w:t>Появление гносеологической коммуникации в истории науки закономерно. С развитием общества изменяются и средства гносеологической коммуникации.  Став атрибутом развития науки, они непрерывно совершенствуются.</w:t>
      </w:r>
    </w:p>
    <w:p w:rsidR="002E2F40" w:rsidRDefault="002E2F40" w:rsidP="002E2F40">
      <w:pPr>
        <w:jc w:val="both"/>
        <w:rPr>
          <w:rFonts w:ascii="Times New Roman" w:eastAsia="Times New Roman" w:hAnsi="Times New Roman" w:cs="Times New Roman"/>
          <w:lang w:eastAsia="ru-RU"/>
        </w:rPr>
      </w:pPr>
      <w:r w:rsidRPr="002E2F40">
        <w:rPr>
          <w:rFonts w:ascii="Times New Roman" w:eastAsia="Times New Roman" w:hAnsi="Times New Roman" w:cs="Times New Roman"/>
          <w:i/>
          <w:lang w:eastAsia="ru-RU"/>
        </w:rPr>
        <w:t>Ключевые слова:</w:t>
      </w:r>
      <w:r>
        <w:rPr>
          <w:rFonts w:ascii="Times New Roman" w:eastAsia="Times New Roman" w:hAnsi="Times New Roman" w:cs="Times New Roman"/>
          <w:lang w:eastAsia="ru-RU"/>
        </w:rPr>
        <w:t xml:space="preserve"> социальная коммуникация, гносеологическая коммуникация, гносеологический субъект, сообщество учёных.</w:t>
      </w:r>
    </w:p>
    <w:p w:rsidR="00CF08AA" w:rsidRPr="00CF08AA" w:rsidRDefault="00CF08AA" w:rsidP="002E2F40">
      <w:pPr>
        <w:jc w:val="both"/>
        <w:rPr>
          <w:rFonts w:ascii="Times New Roman" w:eastAsia="Times New Roman" w:hAnsi="Times New Roman" w:cs="Times New Roman"/>
          <w:b/>
          <w:i/>
          <w:lang w:eastAsia="ru-RU"/>
        </w:rPr>
      </w:pPr>
    </w:p>
    <w:p w:rsidR="00CF08AA" w:rsidRPr="00CF08AA" w:rsidRDefault="00CF08AA" w:rsidP="00CF08AA">
      <w:pPr>
        <w:jc w:val="both"/>
        <w:rPr>
          <w:rFonts w:ascii="Times New Roman" w:hAnsi="Times New Roman" w:cs="Times New Roman"/>
          <w:b/>
          <w:bCs/>
          <w:i/>
          <w:color w:val="444444"/>
          <w:shd w:val="clear" w:color="auto" w:fill="FFFFFF"/>
          <w:lang w:val="en-US"/>
        </w:rPr>
      </w:pPr>
      <w:r w:rsidRPr="00CF08AA">
        <w:rPr>
          <w:rFonts w:ascii="Times New Roman" w:hAnsi="Times New Roman" w:cs="Times New Roman"/>
          <w:b/>
          <w:i/>
          <w:lang w:val="en-US"/>
        </w:rPr>
        <w:t>Ponosov Fedor Nikolaevich</w:t>
      </w:r>
    </w:p>
    <w:p w:rsidR="00CF08AA" w:rsidRPr="00CF08AA" w:rsidRDefault="00CF08AA" w:rsidP="00CF08AA">
      <w:pPr>
        <w:jc w:val="both"/>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Degree: Doctor of Philosophy</w:t>
      </w:r>
    </w:p>
    <w:p w:rsidR="00CF08AA" w:rsidRDefault="00CF08AA" w:rsidP="00CF08AA">
      <w:pPr>
        <w:shd w:val="clear" w:color="auto" w:fill="FFFFFF"/>
        <w:spacing w:before="100" w:beforeAutospacing="1" w:after="100" w:afterAutospacing="1"/>
        <w:rPr>
          <w:rFonts w:ascii="Times New Roman" w:hAnsi="Times New Roman" w:cs="Times New Roman"/>
          <w:lang w:val="en-US"/>
        </w:rPr>
      </w:pPr>
      <w:r w:rsidRPr="00CF08AA">
        <w:rPr>
          <w:rFonts w:ascii="Times New Roman" w:hAnsi="Times New Roman" w:cs="Times New Roman"/>
          <w:bCs/>
          <w:color w:val="444444"/>
          <w:shd w:val="clear" w:color="auto" w:fill="FFFFFF"/>
          <w:lang w:val="en-US"/>
        </w:rPr>
        <w:t xml:space="preserve">Position: Professor of the Department of Philosophy </w:t>
      </w:r>
      <w:r w:rsidRPr="00CF08AA">
        <w:rPr>
          <w:rFonts w:ascii="Times New Roman" w:hAnsi="Times New Roman" w:cs="Times New Roman"/>
          <w:lang w:val="en-US"/>
        </w:rPr>
        <w:t>FSBEI HE Izhevsk SAA.</w:t>
      </w:r>
    </w:p>
    <w:p w:rsidR="00CF08AA" w:rsidRDefault="00CF08AA" w:rsidP="00CF08AA">
      <w:pPr>
        <w:shd w:val="clear" w:color="auto" w:fill="FFFFFF"/>
        <w:spacing w:before="100" w:beforeAutospacing="1" w:after="100" w:afterAutospacing="1"/>
        <w:rPr>
          <w:rFonts w:ascii="Times New Roman" w:hAnsi="Times New Roman" w:cs="Times New Roman"/>
          <w:lang w:val="en-US"/>
        </w:rPr>
      </w:pPr>
      <w:r w:rsidRPr="00CF08AA">
        <w:rPr>
          <w:rFonts w:ascii="Times New Roman" w:hAnsi="Times New Roman" w:cs="Times New Roman"/>
          <w:bCs/>
          <w:color w:val="444444"/>
          <w:shd w:val="clear" w:color="auto" w:fill="FFFFFF"/>
          <w:lang w:val="en-US"/>
        </w:rPr>
        <w:t xml:space="preserve">The work in </w:t>
      </w:r>
      <w:r w:rsidRPr="00CF08AA">
        <w:rPr>
          <w:rFonts w:ascii="Times New Roman" w:hAnsi="Times New Roman" w:cs="Times New Roman"/>
          <w:lang w:val="en-US"/>
        </w:rPr>
        <w:t>FSBEI HE Izhevsk SAA.</w:t>
      </w:r>
    </w:p>
    <w:p w:rsidR="00CF08AA" w:rsidRPr="00CF08AA" w:rsidRDefault="00CF08AA" w:rsidP="00CF08AA">
      <w:pPr>
        <w:shd w:val="clear" w:color="auto" w:fill="FFFFFF"/>
        <w:spacing w:before="100" w:beforeAutospacing="1" w:after="100" w:afterAutospacing="1"/>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Address: 426069, Russia, Volga Federal District, Udmurtia, Izhevsk, ul. Student, 11</w:t>
      </w:r>
    </w:p>
    <w:p w:rsidR="00CF08AA" w:rsidRPr="00CF08AA" w:rsidRDefault="00CF08AA" w:rsidP="00CF08AA">
      <w:pPr>
        <w:jc w:val="both"/>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E-mail: peshta@bk.ru</w:t>
      </w:r>
    </w:p>
    <w:p w:rsidR="00CF08AA" w:rsidRPr="00CF08AA" w:rsidRDefault="00CF08AA" w:rsidP="00CF08AA">
      <w:pPr>
        <w:jc w:val="both"/>
        <w:rPr>
          <w:rFonts w:ascii="Times New Roman" w:hAnsi="Times New Roman" w:cs="Times New Roman"/>
          <w:bCs/>
          <w:color w:val="444444"/>
          <w:shd w:val="clear" w:color="auto" w:fill="FFFFFF"/>
          <w:lang w:val="en-US"/>
        </w:rPr>
      </w:pPr>
    </w:p>
    <w:p w:rsidR="00CF08AA" w:rsidRPr="00CF08AA" w:rsidRDefault="00CF08AA" w:rsidP="00CF08AA">
      <w:pPr>
        <w:jc w:val="both"/>
        <w:rPr>
          <w:rFonts w:ascii="Times New Roman" w:hAnsi="Times New Roman" w:cs="Times New Roman"/>
          <w:bCs/>
          <w:color w:val="444444"/>
          <w:shd w:val="clear" w:color="auto" w:fill="FFFFFF"/>
          <w:lang w:val="en-US"/>
        </w:rPr>
      </w:pPr>
    </w:p>
    <w:p w:rsidR="00CF08AA" w:rsidRPr="00CF08AA" w:rsidRDefault="00CF08AA" w:rsidP="00CF08AA">
      <w:pPr>
        <w:jc w:val="both"/>
        <w:rPr>
          <w:rFonts w:ascii="Times New Roman" w:hAnsi="Times New Roman" w:cs="Times New Roman"/>
          <w:bCs/>
          <w:color w:val="444444"/>
          <w:shd w:val="clear" w:color="auto" w:fill="FFFFFF"/>
          <w:lang w:val="en-US"/>
        </w:rPr>
      </w:pPr>
    </w:p>
    <w:p w:rsidR="00CF08AA" w:rsidRPr="00CF08AA" w:rsidRDefault="00CF08AA" w:rsidP="00CF08AA">
      <w:pPr>
        <w:jc w:val="center"/>
        <w:rPr>
          <w:rFonts w:ascii="Times New Roman" w:hAnsi="Times New Roman" w:cs="Times New Roman"/>
          <w:b/>
          <w:bCs/>
          <w:color w:val="444444"/>
          <w:shd w:val="clear" w:color="auto" w:fill="FFFFFF"/>
          <w:lang w:val="en-US"/>
        </w:rPr>
      </w:pPr>
      <w:r w:rsidRPr="00CF08AA">
        <w:rPr>
          <w:rFonts w:ascii="Times New Roman" w:hAnsi="Times New Roman" w:cs="Times New Roman"/>
          <w:b/>
          <w:bCs/>
          <w:color w:val="444444"/>
          <w:shd w:val="clear" w:color="auto" w:fill="FFFFFF"/>
          <w:lang w:val="en-US"/>
        </w:rPr>
        <w:t>Epistemological communication and its historical forms</w:t>
      </w:r>
    </w:p>
    <w:p w:rsidR="00CF08AA" w:rsidRPr="00CF08AA" w:rsidRDefault="00CF08AA" w:rsidP="00CF08AA">
      <w:pPr>
        <w:jc w:val="both"/>
        <w:rPr>
          <w:rFonts w:ascii="Times New Roman" w:hAnsi="Times New Roman" w:cs="Times New Roman"/>
          <w:bCs/>
          <w:color w:val="444444"/>
          <w:shd w:val="clear" w:color="auto" w:fill="FFFFFF"/>
          <w:lang w:val="en-US"/>
        </w:rPr>
      </w:pPr>
    </w:p>
    <w:p w:rsidR="00CF08AA" w:rsidRPr="00CF08AA" w:rsidRDefault="00CF08AA" w:rsidP="00CF08AA">
      <w:pPr>
        <w:jc w:val="both"/>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Annotation.</w:t>
      </w:r>
    </w:p>
    <w:p w:rsidR="00CF08AA" w:rsidRPr="00CF08AA" w:rsidRDefault="00CF08AA" w:rsidP="00CF08AA">
      <w:pPr>
        <w:jc w:val="both"/>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 xml:space="preserve">The purpose of work is to present epistemological communication as a social species - research object. Methods: comparative-historical, dialectical. Determined epistemological notion of communication, it demonstrates a natural occurrence in the history of science. The main forms of epistemological communication in our civilization are the relations of the "teacher - student" private correspondence between scientists, printing, electronic exchange of scientific information. The emergence of an epistemological history of science </w:t>
      </w:r>
      <w:r w:rsidRPr="00CF08AA">
        <w:rPr>
          <w:rFonts w:ascii="Times New Roman" w:hAnsi="Times New Roman" w:cs="Times New Roman"/>
          <w:bCs/>
          <w:color w:val="444444"/>
          <w:shd w:val="clear" w:color="auto" w:fill="FFFFFF"/>
          <w:lang w:val="en-US"/>
        </w:rPr>
        <w:lastRenderedPageBreak/>
        <w:t>communication in the natural. With the development of society change and epistemological means of communication. Becoming an attribute of the development of science, they are continuously being improved.</w:t>
      </w:r>
    </w:p>
    <w:p w:rsidR="00CF08AA" w:rsidRPr="00CF08AA" w:rsidRDefault="00CF08AA" w:rsidP="00CF08AA">
      <w:pPr>
        <w:jc w:val="both"/>
        <w:rPr>
          <w:rFonts w:ascii="Times New Roman" w:hAnsi="Times New Roman" w:cs="Times New Roman"/>
          <w:bCs/>
          <w:color w:val="444444"/>
          <w:shd w:val="clear" w:color="auto" w:fill="FFFFFF"/>
          <w:lang w:val="en-US"/>
        </w:rPr>
      </w:pPr>
      <w:r w:rsidRPr="00CF08AA">
        <w:rPr>
          <w:rFonts w:ascii="Times New Roman" w:hAnsi="Times New Roman" w:cs="Times New Roman"/>
          <w:bCs/>
          <w:color w:val="444444"/>
          <w:shd w:val="clear" w:color="auto" w:fill="FFFFFF"/>
          <w:lang w:val="en-US"/>
        </w:rPr>
        <w:t>Keywords: social communication, communication epistemological, epistemological subject, scientists community.</w:t>
      </w:r>
    </w:p>
    <w:p w:rsidR="000263A5" w:rsidRPr="00032A96" w:rsidRDefault="001A5F6B" w:rsidP="00326045">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326045">
        <w:rPr>
          <w:rFonts w:ascii="Times New Roman" w:hAnsi="Times New Roman" w:cs="Times New Roman"/>
          <w:bCs/>
          <w:color w:val="444444"/>
          <w:sz w:val="28"/>
          <w:szCs w:val="28"/>
          <w:shd w:val="clear" w:color="auto" w:fill="FFFFFF"/>
        </w:rPr>
        <w:t>Чаще всего под социальной</w:t>
      </w:r>
      <w:r w:rsidR="00806016" w:rsidRPr="00326045">
        <w:rPr>
          <w:rStyle w:val="apple-converted-space"/>
          <w:rFonts w:ascii="Times New Roman" w:hAnsi="Times New Roman" w:cs="Times New Roman"/>
          <w:color w:val="444444"/>
          <w:sz w:val="28"/>
          <w:szCs w:val="28"/>
          <w:shd w:val="clear" w:color="auto" w:fill="FFFFFF"/>
        </w:rPr>
        <w:t> </w:t>
      </w:r>
      <w:r w:rsidR="00806016" w:rsidRPr="00326045">
        <w:rPr>
          <w:rFonts w:ascii="Times New Roman" w:hAnsi="Times New Roman" w:cs="Times New Roman"/>
          <w:bCs/>
          <w:color w:val="444444"/>
          <w:sz w:val="28"/>
          <w:szCs w:val="28"/>
          <w:shd w:val="clear" w:color="auto" w:fill="FFFFFF"/>
        </w:rPr>
        <w:t>коммуникаци</w:t>
      </w:r>
      <w:r w:rsidRPr="00326045">
        <w:rPr>
          <w:rFonts w:ascii="Times New Roman" w:hAnsi="Times New Roman" w:cs="Times New Roman"/>
          <w:bCs/>
          <w:color w:val="444444"/>
          <w:sz w:val="28"/>
          <w:szCs w:val="28"/>
          <w:shd w:val="clear" w:color="auto" w:fill="FFFFFF"/>
        </w:rPr>
        <w:t>ей понимается</w:t>
      </w:r>
      <w:r w:rsidR="00806016" w:rsidRPr="00326045">
        <w:rPr>
          <w:rStyle w:val="apple-converted-space"/>
          <w:rFonts w:ascii="Times New Roman" w:hAnsi="Times New Roman" w:cs="Times New Roman"/>
          <w:color w:val="444444"/>
          <w:sz w:val="28"/>
          <w:szCs w:val="28"/>
          <w:shd w:val="clear" w:color="auto" w:fill="FFFFFF"/>
        </w:rPr>
        <w:t> </w:t>
      </w:r>
      <w:r w:rsidR="00806016" w:rsidRPr="00326045">
        <w:rPr>
          <w:rFonts w:ascii="Times New Roman" w:hAnsi="Times New Roman" w:cs="Times New Roman"/>
          <w:color w:val="444444"/>
          <w:sz w:val="28"/>
          <w:szCs w:val="28"/>
          <w:shd w:val="clear" w:color="auto" w:fill="FFFFFF"/>
        </w:rPr>
        <w:t>передача информации, идей, эмоций посредством знаков, символов. процесс, который связывает отдельные части соц</w:t>
      </w:r>
      <w:r w:rsidRPr="00326045">
        <w:rPr>
          <w:rFonts w:ascii="Times New Roman" w:hAnsi="Times New Roman" w:cs="Times New Roman"/>
          <w:color w:val="444444"/>
          <w:sz w:val="28"/>
          <w:szCs w:val="28"/>
          <w:shd w:val="clear" w:color="auto" w:fill="FFFFFF"/>
        </w:rPr>
        <w:t xml:space="preserve">иальных систем друг с другом, как </w:t>
      </w:r>
      <w:r w:rsidR="00806016" w:rsidRPr="00326045">
        <w:rPr>
          <w:rFonts w:ascii="Times New Roman" w:hAnsi="Times New Roman" w:cs="Times New Roman"/>
          <w:color w:val="444444"/>
          <w:sz w:val="28"/>
          <w:szCs w:val="28"/>
          <w:shd w:val="clear" w:color="auto" w:fill="FFFFFF"/>
        </w:rPr>
        <w:t xml:space="preserve"> механизм, посредством которого реализуется власть (власть, как попытка определить поведение другого человека).</w:t>
      </w:r>
      <w:r w:rsidRPr="00326045">
        <w:rPr>
          <w:rFonts w:ascii="Times New Roman" w:hAnsi="Times New Roman" w:cs="Times New Roman"/>
          <w:color w:val="444444"/>
          <w:sz w:val="28"/>
          <w:szCs w:val="28"/>
          <w:shd w:val="clear" w:color="auto" w:fill="FFFFFF"/>
        </w:rPr>
        <w:t xml:space="preserve"> Сферы общественной жизни, в которых она реализуется, накладывают на неё специфические особенности.  </w:t>
      </w:r>
      <w:r w:rsidR="000263A5" w:rsidRPr="00326045">
        <w:rPr>
          <w:rFonts w:ascii="Times New Roman" w:eastAsia="Times New Roman" w:hAnsi="Times New Roman" w:cs="Times New Roman"/>
          <w:sz w:val="28"/>
          <w:szCs w:val="28"/>
          <w:lang w:eastAsia="ru-RU"/>
        </w:rPr>
        <w:t>На достижение истины влияют особенност</w:t>
      </w:r>
      <w:r w:rsidR="00613AE5" w:rsidRPr="00326045">
        <w:rPr>
          <w:rFonts w:ascii="Times New Roman" w:eastAsia="Times New Roman" w:hAnsi="Times New Roman" w:cs="Times New Roman"/>
          <w:sz w:val="28"/>
          <w:szCs w:val="28"/>
          <w:lang w:eastAsia="ru-RU"/>
        </w:rPr>
        <w:t>и социальной коммуникации, на это указыва</w:t>
      </w:r>
      <w:r w:rsidR="000263A5" w:rsidRPr="00326045">
        <w:rPr>
          <w:rFonts w:ascii="Times New Roman" w:eastAsia="Times New Roman" w:hAnsi="Times New Roman" w:cs="Times New Roman"/>
          <w:sz w:val="28"/>
          <w:szCs w:val="28"/>
          <w:lang w:eastAsia="ru-RU"/>
        </w:rPr>
        <w:t>ет в своих исследованиях Б.А. Родионов</w:t>
      </w:r>
      <w:r w:rsidR="00032A96" w:rsidRPr="00032A96">
        <w:rPr>
          <w:rFonts w:ascii="Times New Roman" w:eastAsia="Times New Roman" w:hAnsi="Times New Roman" w:cs="Times New Roman"/>
          <w:sz w:val="28"/>
          <w:szCs w:val="28"/>
          <w:lang w:eastAsia="ru-RU"/>
        </w:rPr>
        <w:t xml:space="preserve"> [1]</w:t>
      </w:r>
      <w:r w:rsidR="00032A96">
        <w:rPr>
          <w:rFonts w:ascii="Times New Roman" w:eastAsia="Times New Roman" w:hAnsi="Times New Roman" w:cs="Times New Roman"/>
          <w:sz w:val="28"/>
          <w:szCs w:val="28"/>
          <w:lang w:eastAsia="ru-RU"/>
        </w:rPr>
        <w:t>.</w:t>
      </w:r>
    </w:p>
    <w:p w:rsidR="00E83B89" w:rsidRPr="00AD3AED" w:rsidRDefault="00E83B89" w:rsidP="00AD3AED">
      <w:pPr>
        <w:widowControl w:val="0"/>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AD3AED">
        <w:rPr>
          <w:rFonts w:ascii="Times New Roman" w:eastAsia="Times New Roman" w:hAnsi="Times New Roman" w:cs="Times New Roman"/>
          <w:b/>
          <w:sz w:val="24"/>
          <w:szCs w:val="24"/>
          <w:lang w:eastAsia="ru-RU"/>
        </w:rPr>
        <w:t xml:space="preserve">Объект и методы исследований. </w:t>
      </w:r>
    </w:p>
    <w:p w:rsidR="00E83B89" w:rsidRPr="00326045" w:rsidRDefault="00E83B89" w:rsidP="00326045">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исследования является гносеологическая коммуникация, понимаемая как разновидность коммуникации социальной. Методы исследования: сравнительно-исторический, диалектический.</w:t>
      </w:r>
    </w:p>
    <w:p w:rsidR="009330F5" w:rsidRDefault="001A5F6B" w:rsidP="00326045">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hAnsi="Times New Roman" w:cs="Times New Roman"/>
          <w:color w:val="444444"/>
          <w:sz w:val="28"/>
          <w:szCs w:val="28"/>
          <w:shd w:val="clear" w:color="auto" w:fill="FFFFFF"/>
        </w:rPr>
        <w:t>В этой связи отметим, что социальная коммуникация в науке</w:t>
      </w:r>
      <w:r w:rsidR="000263A5" w:rsidRPr="00326045">
        <w:rPr>
          <w:rFonts w:ascii="Times New Roman" w:hAnsi="Times New Roman" w:cs="Times New Roman"/>
          <w:color w:val="444444"/>
          <w:sz w:val="28"/>
          <w:szCs w:val="28"/>
          <w:shd w:val="clear" w:color="auto" w:fill="FFFFFF"/>
        </w:rPr>
        <w:t xml:space="preserve"> специфична</w:t>
      </w:r>
      <w:r w:rsidRPr="00326045">
        <w:rPr>
          <w:rFonts w:ascii="Times New Roman" w:hAnsi="Times New Roman" w:cs="Times New Roman"/>
          <w:color w:val="444444"/>
          <w:sz w:val="28"/>
          <w:szCs w:val="28"/>
          <w:shd w:val="clear" w:color="auto" w:fill="FFFFFF"/>
        </w:rPr>
        <w:t xml:space="preserve">; её мы </w:t>
      </w:r>
      <w:r w:rsidR="003A5A09" w:rsidRPr="00326045">
        <w:rPr>
          <w:rFonts w:ascii="Times New Roman" w:hAnsi="Times New Roman" w:cs="Times New Roman"/>
          <w:color w:val="444444"/>
          <w:sz w:val="28"/>
          <w:szCs w:val="28"/>
          <w:shd w:val="clear" w:color="auto" w:fill="FFFFFF"/>
        </w:rPr>
        <w:t xml:space="preserve">считаем одной из разновидностей социальных коммуникаций и определяем как гносеологическую. </w:t>
      </w:r>
      <w:r w:rsidR="003A5A09" w:rsidRPr="00326045">
        <w:rPr>
          <w:rFonts w:ascii="Times New Roman" w:eastAsia="Times New Roman" w:hAnsi="Times New Roman" w:cs="Times New Roman"/>
          <w:b/>
          <w:bCs/>
          <w:i/>
          <w:iCs/>
          <w:sz w:val="28"/>
          <w:szCs w:val="28"/>
          <w:lang w:eastAsia="ru-RU"/>
        </w:rPr>
        <w:t>Гносеологическая коммуникация</w:t>
      </w:r>
      <w:r w:rsidR="003A5A09" w:rsidRPr="00326045">
        <w:rPr>
          <w:rFonts w:ascii="Times New Roman" w:eastAsia="Times New Roman" w:hAnsi="Times New Roman" w:cs="Times New Roman"/>
          <w:b/>
          <w:sz w:val="28"/>
          <w:szCs w:val="28"/>
          <w:lang w:eastAsia="ru-RU"/>
        </w:rPr>
        <w:t xml:space="preserve"> </w:t>
      </w:r>
      <w:r w:rsidR="003A5A09" w:rsidRPr="00326045">
        <w:rPr>
          <w:rFonts w:ascii="Times New Roman" w:eastAsia="Times New Roman" w:hAnsi="Times New Roman" w:cs="Times New Roman"/>
          <w:sz w:val="28"/>
          <w:szCs w:val="28"/>
          <w:lang w:eastAsia="ru-RU"/>
        </w:rPr>
        <w:t xml:space="preserve">– это такой вид взаимосвязи познающих субъектов, который влияет на формирование элементов гносеологического ряда, на достижение истины. </w:t>
      </w:r>
      <w:r w:rsidR="00CC0E3E" w:rsidRPr="00326045">
        <w:rPr>
          <w:rFonts w:ascii="Times New Roman" w:eastAsia="Times New Roman" w:hAnsi="Times New Roman" w:cs="Times New Roman"/>
          <w:sz w:val="28"/>
          <w:szCs w:val="28"/>
          <w:lang w:eastAsia="ru-RU"/>
        </w:rPr>
        <w:t xml:space="preserve">Она </w:t>
      </w:r>
      <w:r w:rsidR="003A5A09" w:rsidRPr="00326045">
        <w:rPr>
          <w:rFonts w:ascii="Times New Roman" w:eastAsia="Times New Roman" w:hAnsi="Times New Roman" w:cs="Times New Roman"/>
          <w:sz w:val="28"/>
          <w:szCs w:val="28"/>
          <w:lang w:eastAsia="ru-RU"/>
        </w:rPr>
        <w:t xml:space="preserve">обнаруживает себя в истории становления научного знания. </w:t>
      </w:r>
    </w:p>
    <w:p w:rsidR="00E83B89" w:rsidRPr="00AD3AED" w:rsidRDefault="00E83B89" w:rsidP="00AD3AED">
      <w:pPr>
        <w:tabs>
          <w:tab w:val="left" w:pos="1520"/>
        </w:tabs>
        <w:jc w:val="both"/>
        <w:rPr>
          <w:rFonts w:ascii="Times New Roman" w:eastAsia="Times New Roman" w:hAnsi="Times New Roman" w:cs="Times New Roman"/>
          <w:b/>
          <w:sz w:val="24"/>
          <w:szCs w:val="24"/>
          <w:lang w:eastAsia="ru-RU"/>
        </w:rPr>
      </w:pPr>
      <w:r w:rsidRPr="00AD3AED">
        <w:rPr>
          <w:rFonts w:ascii="Times New Roman" w:eastAsia="Times New Roman" w:hAnsi="Times New Roman" w:cs="Times New Roman"/>
          <w:b/>
          <w:sz w:val="24"/>
          <w:szCs w:val="24"/>
          <w:lang w:eastAsia="ru-RU"/>
        </w:rPr>
        <w:t xml:space="preserve">Результаты и их обсуждение. </w:t>
      </w:r>
    </w:p>
    <w:p w:rsidR="00412909" w:rsidRPr="009330F5" w:rsidRDefault="00C858E6" w:rsidP="00412909">
      <w:pPr>
        <w:tabs>
          <w:tab w:val="left" w:pos="152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16A32" w:rsidRPr="00716A32">
        <w:rPr>
          <w:rFonts w:ascii="Times New Roman" w:eastAsia="Times New Roman" w:hAnsi="Times New Roman" w:cs="Times New Roman"/>
          <w:sz w:val="28"/>
          <w:szCs w:val="28"/>
          <w:lang w:eastAsia="ru-RU"/>
        </w:rPr>
        <w:t>оммуникативные взаимоотношения</w:t>
      </w:r>
      <w:r>
        <w:rPr>
          <w:rFonts w:ascii="Times New Roman" w:eastAsia="Times New Roman" w:hAnsi="Times New Roman" w:cs="Times New Roman"/>
          <w:sz w:val="28"/>
          <w:szCs w:val="28"/>
          <w:lang w:eastAsia="ru-RU"/>
        </w:rPr>
        <w:t xml:space="preserve"> типа «учитель – ученик» являются первой исторической формой гносеологической коммуникации. На наш взгляд, она формируется уже в первобытном обществе, представляя собой парадоксальную ситуацию: науки как таковой ещё нет, а процесс накопления знаний и обмена ими уже существует. </w:t>
      </w:r>
      <w:r w:rsidR="00412909">
        <w:rPr>
          <w:rFonts w:ascii="Times New Roman" w:eastAsia="Times New Roman" w:hAnsi="Times New Roman" w:cs="Times New Roman"/>
          <w:sz w:val="28"/>
          <w:szCs w:val="28"/>
          <w:lang w:eastAsia="ru-RU"/>
        </w:rPr>
        <w:t xml:space="preserve">Эти взаимоотношения остаются главными в эпоху античности и Средневековья. Как известно, это время формирования и существования первых сообществ учёных, своеобразных научных школ. </w:t>
      </w:r>
      <w:r w:rsidR="00412909" w:rsidRPr="009330F5">
        <w:rPr>
          <w:rFonts w:ascii="Times New Roman" w:eastAsia="Times New Roman" w:hAnsi="Times New Roman" w:cs="Times New Roman"/>
          <w:sz w:val="28"/>
          <w:szCs w:val="28"/>
          <w:lang w:eastAsia="ru-RU"/>
        </w:rPr>
        <w:t>Например, В.И. Вернадский, характеризуя сообщество учёных отмечал, что научная мысль сама по себе не существует, она создается человеческой живой личностью, есть её проявление. В мире реально существуют только личности, создающие и высказывающие научную мысль, проявляющие научное творчество – духовную энергию.</w:t>
      </w:r>
      <w:r w:rsidR="00412909">
        <w:rPr>
          <w:rFonts w:ascii="Times New Roman" w:eastAsia="Times New Roman" w:hAnsi="Times New Roman" w:cs="Times New Roman"/>
          <w:sz w:val="28"/>
          <w:szCs w:val="28"/>
          <w:lang w:eastAsia="ru-RU"/>
        </w:rPr>
        <w:t xml:space="preserve"> Они и создают научные школы.</w:t>
      </w:r>
      <w:r w:rsidR="007C4563">
        <w:rPr>
          <w:rFonts w:ascii="Times New Roman" w:eastAsia="Times New Roman" w:hAnsi="Times New Roman" w:cs="Times New Roman"/>
          <w:sz w:val="28"/>
          <w:szCs w:val="28"/>
          <w:lang w:eastAsia="ru-RU"/>
        </w:rPr>
        <w:t xml:space="preserve"> </w:t>
      </w:r>
    </w:p>
    <w:p w:rsidR="00412909" w:rsidRDefault="00412909" w:rsidP="00412909">
      <w:pPr>
        <w:tabs>
          <w:tab w:val="left" w:pos="1520"/>
        </w:tabs>
        <w:ind w:firstLine="709"/>
        <w:jc w:val="both"/>
        <w:rPr>
          <w:rFonts w:ascii="Times New Roman" w:eastAsia="Times New Roman" w:hAnsi="Times New Roman" w:cs="Times New Roman"/>
          <w:sz w:val="28"/>
          <w:szCs w:val="28"/>
          <w:lang w:eastAsia="ru-RU"/>
        </w:rPr>
      </w:pPr>
      <w:r w:rsidRPr="009330F5">
        <w:rPr>
          <w:rFonts w:ascii="Times New Roman" w:eastAsia="Times New Roman" w:hAnsi="Times New Roman" w:cs="Times New Roman"/>
          <w:sz w:val="28"/>
          <w:szCs w:val="28"/>
          <w:lang w:eastAsia="ru-RU"/>
        </w:rPr>
        <w:t xml:space="preserve">Взрывы научного творчества повторяются через столетия и указывают на то, что в одной или многих странах, в одном или многих поколениях скапливаются богато одарённые личности, те умы, которые изменяют окружающий мир. Их нарождение есть реальный факт. Историческую роль подобного учёного сообщества В.И. Вернадский оценивает достаточно высоко, отмечая, что всюду и всегда в истории всех наук видно, как талантливые люди поднимают на огромную высоту данную область духовной жизни человечества и затем не имеют себе заместителей. Это видно, например, в древней Греции в истории искусства, литературы, философии, где на протяжении немногих </w:t>
      </w:r>
      <w:r w:rsidRPr="009330F5">
        <w:rPr>
          <w:rFonts w:ascii="Times New Roman" w:eastAsia="Times New Roman" w:hAnsi="Times New Roman" w:cs="Times New Roman"/>
          <w:sz w:val="28"/>
          <w:szCs w:val="28"/>
          <w:lang w:eastAsia="ru-RU"/>
        </w:rPr>
        <w:lastRenderedPageBreak/>
        <w:t>десятков лет были сосредоточены величайшие гении всей исторической эллинской жизни.</w:t>
      </w:r>
    </w:p>
    <w:p w:rsidR="00487078" w:rsidRDefault="00351F66" w:rsidP="00487078">
      <w:pPr>
        <w:tabs>
          <w:tab w:val="left" w:pos="152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эпоху Средневековья в Европе формируются первые университеты: Болонский, Парижский и другие. Гносеологические взаимоотношения типа «учитель –  ученик» остаются одними из главных в накоплении знаний. Но в это время зарождается другая форма гносеологической коммуникации – частная переписка между учёными, которая приобретает особое значение  </w:t>
      </w:r>
      <w:r w:rsidR="00EB67B9">
        <w:rPr>
          <w:rFonts w:ascii="Times New Roman" w:eastAsia="Times New Roman" w:hAnsi="Times New Roman" w:cs="Times New Roman"/>
          <w:sz w:val="28"/>
          <w:szCs w:val="28"/>
          <w:lang w:eastAsia="ru-RU"/>
        </w:rPr>
        <w:t>в Х</w:t>
      </w:r>
      <w:r w:rsidR="00EB67B9">
        <w:rPr>
          <w:rFonts w:ascii="Times New Roman" w:eastAsia="Times New Roman" w:hAnsi="Times New Roman" w:cs="Times New Roman"/>
          <w:sz w:val="28"/>
          <w:szCs w:val="28"/>
          <w:lang w:val="en-US" w:eastAsia="ru-RU"/>
        </w:rPr>
        <w:t>VII</w:t>
      </w:r>
      <w:r w:rsidR="00EB67B9">
        <w:rPr>
          <w:rFonts w:ascii="Times New Roman" w:eastAsia="Times New Roman" w:hAnsi="Times New Roman" w:cs="Times New Roman"/>
          <w:sz w:val="28"/>
          <w:szCs w:val="28"/>
          <w:lang w:eastAsia="ru-RU"/>
        </w:rPr>
        <w:t xml:space="preserve"> столетии. Но эта форма не может в полной мере реализовать потребности цивилизации в накоплении и получении знаний. Это проявляется в том, что </w:t>
      </w:r>
      <w:r w:rsidR="00716A32" w:rsidRPr="00716A32">
        <w:rPr>
          <w:rFonts w:ascii="Times New Roman" w:eastAsia="Times New Roman" w:hAnsi="Times New Roman" w:cs="Times New Roman"/>
          <w:sz w:val="28"/>
          <w:szCs w:val="28"/>
          <w:lang w:eastAsia="ru-RU"/>
        </w:rPr>
        <w:t>отсутствие неформальных гносеологических связей между моносубъектами заставляет учёных заново открывать уже открытое. Подобное</w:t>
      </w:r>
      <w:r w:rsidR="00EB67B9">
        <w:rPr>
          <w:rFonts w:ascii="Times New Roman" w:eastAsia="Times New Roman" w:hAnsi="Times New Roman" w:cs="Times New Roman"/>
          <w:sz w:val="28"/>
          <w:szCs w:val="28"/>
          <w:lang w:eastAsia="ru-RU"/>
        </w:rPr>
        <w:t xml:space="preserve">, например, </w:t>
      </w:r>
      <w:r w:rsidR="00716A32" w:rsidRPr="00716A32">
        <w:rPr>
          <w:rFonts w:ascii="Times New Roman" w:eastAsia="Times New Roman" w:hAnsi="Times New Roman" w:cs="Times New Roman"/>
          <w:sz w:val="28"/>
          <w:szCs w:val="28"/>
          <w:lang w:eastAsia="ru-RU"/>
        </w:rPr>
        <w:t xml:space="preserve"> произошло </w:t>
      </w:r>
      <w:r w:rsidR="00EB67B9">
        <w:rPr>
          <w:rFonts w:ascii="Times New Roman" w:eastAsia="Times New Roman" w:hAnsi="Times New Roman" w:cs="Times New Roman"/>
          <w:sz w:val="28"/>
          <w:szCs w:val="28"/>
          <w:lang w:eastAsia="ru-RU"/>
        </w:rPr>
        <w:t xml:space="preserve">с Региомонтаном, учёным, внесший большой вклад в формирование представлений о шарообразности Земли благодаря развитию тригонометрии. </w:t>
      </w:r>
      <w:r w:rsidR="00716A32" w:rsidRPr="00716A32">
        <w:rPr>
          <w:rFonts w:ascii="Times New Roman" w:eastAsia="Times New Roman" w:hAnsi="Times New Roman" w:cs="Times New Roman"/>
          <w:sz w:val="28"/>
          <w:szCs w:val="28"/>
          <w:lang w:eastAsia="ru-RU"/>
        </w:rPr>
        <w:t xml:space="preserve"> Он ничего не знал о том, что проделал в конце Х</w:t>
      </w:r>
      <w:r w:rsidR="00716A32" w:rsidRPr="00716A32">
        <w:rPr>
          <w:rFonts w:ascii="Times New Roman" w:eastAsia="Times New Roman" w:hAnsi="Times New Roman" w:cs="Times New Roman"/>
          <w:sz w:val="28"/>
          <w:szCs w:val="28"/>
          <w:lang w:val="en-US" w:eastAsia="ru-RU"/>
        </w:rPr>
        <w:t>V</w:t>
      </w:r>
      <w:r w:rsidR="00716A32" w:rsidRPr="00716A32">
        <w:rPr>
          <w:rFonts w:ascii="Times New Roman" w:eastAsia="Times New Roman" w:hAnsi="Times New Roman" w:cs="Times New Roman"/>
          <w:sz w:val="28"/>
          <w:szCs w:val="28"/>
          <w:lang w:eastAsia="ru-RU"/>
        </w:rPr>
        <w:t xml:space="preserve"> </w:t>
      </w:r>
      <w:r w:rsidR="00716A32" w:rsidRPr="00716A32">
        <w:rPr>
          <w:rFonts w:ascii="Times New Roman" w:eastAsia="Times New Roman" w:hAnsi="Times New Roman" w:cs="Times New Roman"/>
          <w:sz w:val="28"/>
          <w:szCs w:val="28"/>
          <w:lang w:val="en-US" w:eastAsia="ru-RU"/>
        </w:rPr>
        <w:t>c</w:t>
      </w:r>
      <w:r w:rsidR="00716A32" w:rsidRPr="00716A32">
        <w:rPr>
          <w:rFonts w:ascii="Times New Roman" w:eastAsia="Times New Roman" w:hAnsi="Times New Roman" w:cs="Times New Roman"/>
          <w:sz w:val="28"/>
          <w:szCs w:val="28"/>
          <w:lang w:eastAsia="ru-RU"/>
        </w:rPr>
        <w:t>толетия ту же самую работу, что и персидский математик Х</w:t>
      </w:r>
      <w:r w:rsidR="00716A32" w:rsidRPr="00716A32">
        <w:rPr>
          <w:rFonts w:ascii="Times New Roman" w:eastAsia="Times New Roman" w:hAnsi="Times New Roman" w:cs="Times New Roman"/>
          <w:sz w:val="28"/>
          <w:szCs w:val="28"/>
          <w:lang w:val="en-US" w:eastAsia="ru-RU"/>
        </w:rPr>
        <w:t>III</w:t>
      </w:r>
      <w:r w:rsidR="00716A32" w:rsidRPr="00716A32">
        <w:rPr>
          <w:rFonts w:ascii="Times New Roman" w:eastAsia="Times New Roman" w:hAnsi="Times New Roman" w:cs="Times New Roman"/>
          <w:sz w:val="28"/>
          <w:szCs w:val="28"/>
          <w:lang w:eastAsia="ru-RU"/>
        </w:rPr>
        <w:t xml:space="preserve"> века Мухаммед ибн Мухаммед ибн Хассан ат Туси, прозванный в Багдаде Насирэддином. Региомонтан даже не дошёл до тех открытий, которые совершил этот неизвестный ему предшественник, поэтому его тригонометрия была далека от тригонометрии учёных мусульманского Востока. В руках последних это орудие научного мышления осталось без приложения, было погребено в рукописях, забыто и выяснено исторически лишь в </w:t>
      </w:r>
      <w:r w:rsidR="00716A32" w:rsidRPr="00716A32">
        <w:rPr>
          <w:rFonts w:ascii="Times New Roman" w:eastAsia="Times New Roman" w:hAnsi="Times New Roman" w:cs="Times New Roman"/>
          <w:sz w:val="28"/>
          <w:szCs w:val="28"/>
          <w:lang w:val="en-US" w:eastAsia="ru-RU"/>
        </w:rPr>
        <w:t>XIX</w:t>
      </w:r>
      <w:r w:rsidR="00716A32" w:rsidRPr="00716A32">
        <w:rPr>
          <w:rFonts w:ascii="Times New Roman" w:eastAsia="Times New Roman" w:hAnsi="Times New Roman" w:cs="Times New Roman"/>
          <w:sz w:val="28"/>
          <w:szCs w:val="28"/>
          <w:lang w:eastAsia="ru-RU"/>
        </w:rPr>
        <w:t xml:space="preserve"> веке. А вот в руках Региомонтана оно оказалось средством величайшей важности, явилось первым толчком в крушении старых представлений о Вселенной, оказало величайшее влияние на весь ход цивилизации, так как дало опору мореплаванию в открытом море. А между тем и мусульманские математики прилагали тригонометрию к комментированию и вычислению того же «Алмагеста». </w:t>
      </w:r>
      <w:r w:rsidR="00487078" w:rsidRPr="00326045">
        <w:rPr>
          <w:rFonts w:ascii="Times New Roman" w:eastAsia="Times New Roman" w:hAnsi="Times New Roman" w:cs="Times New Roman"/>
          <w:sz w:val="28"/>
          <w:szCs w:val="28"/>
          <w:lang w:eastAsia="ru-RU"/>
        </w:rPr>
        <w:t xml:space="preserve">Математические исследования велись и в отдельных местах европейского континента, они не раз прерывались, однажды достигнутое терялось и гибло в рукописях. Гносеологические моносубъекты были разобщены, не существовало их локального и темпорального единства, отсутствовало формальное и неформальное объединение. Названные факторы сдерживали развитие научного знания. То есть средства гносеологической коммуникации были недостаточно развиты. </w:t>
      </w:r>
    </w:p>
    <w:p w:rsidR="00716A32" w:rsidRDefault="00487078" w:rsidP="00716A32">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eastAsia="Times New Roman" w:hAnsi="Times New Roman" w:cs="Times New Roman"/>
          <w:sz w:val="28"/>
          <w:szCs w:val="28"/>
          <w:lang w:eastAsia="ru-RU"/>
        </w:rPr>
        <w:t xml:space="preserve">Многое изменилось с появлением </w:t>
      </w:r>
      <w:r>
        <w:rPr>
          <w:rFonts w:ascii="Times New Roman" w:eastAsia="Times New Roman" w:hAnsi="Times New Roman" w:cs="Times New Roman"/>
          <w:sz w:val="28"/>
          <w:szCs w:val="28"/>
          <w:lang w:eastAsia="ru-RU"/>
        </w:rPr>
        <w:t xml:space="preserve">новой формы гносеологической коммуникации – </w:t>
      </w:r>
      <w:r w:rsidRPr="00326045">
        <w:rPr>
          <w:rFonts w:ascii="Times New Roman" w:eastAsia="Times New Roman" w:hAnsi="Times New Roman" w:cs="Times New Roman"/>
          <w:sz w:val="28"/>
          <w:szCs w:val="28"/>
          <w:lang w:eastAsia="ru-RU"/>
        </w:rPr>
        <w:t>книгопечатания. В математике больше, чем в других областях знания, почувствовалось позитивное его проявление, ибо в этой области теоретического знания особенно большое влияние может оказать и оказывает доступная широкому кругу случайных читателей кем-нибудь достигнутая истина.</w:t>
      </w:r>
    </w:p>
    <w:p w:rsidR="009330F5" w:rsidRDefault="009330F5" w:rsidP="009330F5">
      <w:pPr>
        <w:tabs>
          <w:tab w:val="left" w:pos="152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примеров</w:t>
      </w:r>
      <w:r w:rsidRPr="00326045">
        <w:rPr>
          <w:rFonts w:ascii="Times New Roman" w:eastAsia="Times New Roman" w:hAnsi="Times New Roman" w:cs="Times New Roman"/>
          <w:sz w:val="28"/>
          <w:szCs w:val="28"/>
          <w:lang w:eastAsia="ru-RU"/>
        </w:rPr>
        <w:t xml:space="preserve"> проявления </w:t>
      </w:r>
      <w:r w:rsidR="00487078">
        <w:rPr>
          <w:rFonts w:ascii="Times New Roman" w:eastAsia="Times New Roman" w:hAnsi="Times New Roman" w:cs="Times New Roman"/>
          <w:sz w:val="28"/>
          <w:szCs w:val="28"/>
          <w:lang w:eastAsia="ru-RU"/>
        </w:rPr>
        <w:t xml:space="preserve">новой формы </w:t>
      </w:r>
      <w:r>
        <w:rPr>
          <w:rFonts w:ascii="Times New Roman" w:eastAsia="Times New Roman" w:hAnsi="Times New Roman" w:cs="Times New Roman"/>
          <w:sz w:val="28"/>
          <w:szCs w:val="28"/>
          <w:lang w:eastAsia="ru-RU"/>
        </w:rPr>
        <w:t xml:space="preserve">гносеологической взаимосвязи </w:t>
      </w:r>
      <w:r w:rsidRPr="00326045">
        <w:rPr>
          <w:rFonts w:ascii="Times New Roman" w:eastAsia="Times New Roman" w:hAnsi="Times New Roman" w:cs="Times New Roman"/>
          <w:sz w:val="28"/>
          <w:szCs w:val="28"/>
          <w:lang w:eastAsia="ru-RU"/>
        </w:rPr>
        <w:t xml:space="preserve">в истории науки является жизнедеятельность учёных, внёсших вклад в развитие представлений о форме и очертаниях Земли, её местоположении в Солнечной системе. </w:t>
      </w:r>
    </w:p>
    <w:p w:rsidR="003A5A09" w:rsidRPr="00326045" w:rsidRDefault="003A5A09" w:rsidP="00326045">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eastAsia="Times New Roman" w:hAnsi="Times New Roman" w:cs="Times New Roman"/>
          <w:sz w:val="28"/>
          <w:szCs w:val="28"/>
          <w:lang w:eastAsia="ru-RU"/>
        </w:rPr>
        <w:t xml:space="preserve">Особо важная роль в их становлении принадлежит Н. Копернику, реальному гносеологическому моносубъекту, выдающейся личности в науке, </w:t>
      </w:r>
      <w:r w:rsidRPr="00326045">
        <w:rPr>
          <w:rFonts w:ascii="Times New Roman" w:eastAsia="Times New Roman" w:hAnsi="Times New Roman" w:cs="Times New Roman"/>
          <w:sz w:val="28"/>
          <w:szCs w:val="28"/>
          <w:lang w:eastAsia="ru-RU"/>
        </w:rPr>
        <w:lastRenderedPageBreak/>
        <w:t xml:space="preserve">создателю гелиоцентрической модели Солнечной системы. Но само её создание было подготовлено другими гносеологическими моносубъектами, история науки воспроизводит некоторые их имена. Речь идет, в частности, о научной деятельности М. Бехайма, Региомонтана, Г. Пурбаха, П. Тосканелли. </w:t>
      </w:r>
    </w:p>
    <w:p w:rsidR="003A5A09" w:rsidRPr="00326045" w:rsidRDefault="003A5A09" w:rsidP="00326045">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eastAsia="Times New Roman" w:hAnsi="Times New Roman" w:cs="Times New Roman"/>
          <w:sz w:val="28"/>
          <w:szCs w:val="28"/>
          <w:lang w:eastAsia="ru-RU"/>
        </w:rPr>
        <w:t>Известно, что развитие мореплавания в Х</w:t>
      </w:r>
      <w:r w:rsidRPr="00326045">
        <w:rPr>
          <w:rFonts w:ascii="Times New Roman" w:eastAsia="Times New Roman" w:hAnsi="Times New Roman" w:cs="Times New Roman"/>
          <w:sz w:val="28"/>
          <w:szCs w:val="28"/>
          <w:lang w:val="en-US" w:eastAsia="ru-RU"/>
        </w:rPr>
        <w:t>V</w:t>
      </w:r>
      <w:r w:rsidRPr="00326045">
        <w:rPr>
          <w:rFonts w:ascii="Times New Roman" w:eastAsia="Times New Roman" w:hAnsi="Times New Roman" w:cs="Times New Roman"/>
          <w:sz w:val="28"/>
          <w:szCs w:val="28"/>
          <w:lang w:eastAsia="ru-RU"/>
        </w:rPr>
        <w:t xml:space="preserve"> веке (особенно бурное в Испании и Португалии) требовало освоения новых земель, новых территорий. В этом движении мореплаватели ориентировались на такие небесные объекты как Солнце, Луну и другие знакомые им звёзды. Необходимо было знать их точное местоположение в данное время, чтобы определить свои географические координаты. В 1474 году учёный-астроном Региомонтан издаёт астрономические таблицы, показывающие такое расположение этих светил. Таблицы быстро распространились и приобрели крупное значение в астрономии. На их составление прямо повлияла деятельность предшествующего гносеологического моносубъекта К. Птолемея, так как они были вычислены на основании развития птолемеевской системы, филологически исправленного его текста. Но это не единственный эпистемический источник, Региомонтан использовал развитые методы математики, новые приборы и приёмы астрономической работы. Таким образом, в роли реальных гносеологических субъектов выступили и его предшественники – арабские математики, которые развили и соединили геометрию греков с вычислительным искусством индусов. Они достигли к Х</w:t>
      </w:r>
      <w:r w:rsidRPr="00326045">
        <w:rPr>
          <w:rFonts w:ascii="Times New Roman" w:eastAsia="Times New Roman" w:hAnsi="Times New Roman" w:cs="Times New Roman"/>
          <w:sz w:val="28"/>
          <w:szCs w:val="28"/>
          <w:lang w:val="en-US" w:eastAsia="ru-RU"/>
        </w:rPr>
        <w:t>IV</w:t>
      </w:r>
      <w:r w:rsidRPr="00326045">
        <w:rPr>
          <w:rFonts w:ascii="Times New Roman" w:eastAsia="Times New Roman" w:hAnsi="Times New Roman" w:cs="Times New Roman"/>
          <w:sz w:val="28"/>
          <w:szCs w:val="28"/>
          <w:lang w:eastAsia="ru-RU"/>
        </w:rPr>
        <w:t xml:space="preserve"> столетию таких крупных результатов в вычислительных отделах математики, например, в тригонометрии, о каких в Европе стало известно только в начале Х</w:t>
      </w:r>
      <w:r w:rsidRPr="00326045">
        <w:rPr>
          <w:rFonts w:ascii="Times New Roman" w:eastAsia="Times New Roman" w:hAnsi="Times New Roman" w:cs="Times New Roman"/>
          <w:sz w:val="28"/>
          <w:szCs w:val="28"/>
          <w:lang w:val="en-US" w:eastAsia="ru-RU"/>
        </w:rPr>
        <w:t>VI</w:t>
      </w:r>
      <w:r w:rsidRPr="00326045">
        <w:rPr>
          <w:rFonts w:ascii="Times New Roman" w:eastAsia="Times New Roman" w:hAnsi="Times New Roman" w:cs="Times New Roman"/>
          <w:sz w:val="28"/>
          <w:szCs w:val="28"/>
          <w:lang w:eastAsia="ru-RU"/>
        </w:rPr>
        <w:t xml:space="preserve"> века. </w:t>
      </w:r>
    </w:p>
    <w:p w:rsidR="003A5A09" w:rsidRPr="00326045" w:rsidRDefault="003A5A09" w:rsidP="00326045">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eastAsia="Times New Roman" w:hAnsi="Times New Roman" w:cs="Times New Roman"/>
          <w:sz w:val="28"/>
          <w:szCs w:val="28"/>
          <w:lang w:eastAsia="ru-RU"/>
        </w:rPr>
        <w:t>До изобретения книгопечатания локальная и темпоральная разобщённость познающего субъекта могла быть преодолена путём создани</w:t>
      </w:r>
      <w:r w:rsidR="002E2F40">
        <w:rPr>
          <w:rFonts w:ascii="Times New Roman" w:eastAsia="Times New Roman" w:hAnsi="Times New Roman" w:cs="Times New Roman"/>
          <w:sz w:val="28"/>
          <w:szCs w:val="28"/>
          <w:lang w:eastAsia="ru-RU"/>
        </w:rPr>
        <w:t>я научных или проблемных школ. Например, п</w:t>
      </w:r>
      <w:r w:rsidRPr="00326045">
        <w:rPr>
          <w:rFonts w:ascii="Times New Roman" w:eastAsia="Times New Roman" w:hAnsi="Times New Roman" w:cs="Times New Roman"/>
          <w:sz w:val="28"/>
          <w:szCs w:val="28"/>
          <w:lang w:eastAsia="ru-RU"/>
        </w:rPr>
        <w:t>одобные тенденции реализовались в развитии математического знания: в Х</w:t>
      </w:r>
      <w:r w:rsidRPr="00326045">
        <w:rPr>
          <w:rFonts w:ascii="Times New Roman" w:eastAsia="Times New Roman" w:hAnsi="Times New Roman" w:cs="Times New Roman"/>
          <w:sz w:val="28"/>
          <w:szCs w:val="28"/>
          <w:lang w:val="en-US" w:eastAsia="ru-RU"/>
        </w:rPr>
        <w:t>V</w:t>
      </w:r>
      <w:r w:rsidRPr="00326045">
        <w:rPr>
          <w:rFonts w:ascii="Times New Roman" w:eastAsia="Times New Roman" w:hAnsi="Times New Roman" w:cs="Times New Roman"/>
          <w:sz w:val="28"/>
          <w:szCs w:val="28"/>
          <w:lang w:eastAsia="ru-RU"/>
        </w:rPr>
        <w:t xml:space="preserve"> веке через посредство арабов и Византии алгебраические знания достигают Италии, а затем Германии. В это время здесь появляется сообщество учёных-математиков – школа коссистов. Это были последователи Ko</w:t>
      </w:r>
      <w:r w:rsidRPr="00326045">
        <w:rPr>
          <w:rFonts w:ascii="Times New Roman" w:eastAsia="Times New Roman" w:hAnsi="Times New Roman" w:cs="Times New Roman"/>
          <w:sz w:val="28"/>
          <w:szCs w:val="28"/>
          <w:lang w:val="en-US" w:eastAsia="ru-RU"/>
        </w:rPr>
        <w:t>ssische</w:t>
      </w:r>
      <w:r w:rsidRPr="00326045">
        <w:rPr>
          <w:rFonts w:ascii="Times New Roman" w:eastAsia="Times New Roman" w:hAnsi="Times New Roman" w:cs="Times New Roman"/>
          <w:sz w:val="28"/>
          <w:szCs w:val="28"/>
          <w:lang w:eastAsia="ru-RU"/>
        </w:rPr>
        <w:t xml:space="preserve"> </w:t>
      </w:r>
      <w:r w:rsidRPr="00326045">
        <w:rPr>
          <w:rFonts w:ascii="Times New Roman" w:eastAsia="Times New Roman" w:hAnsi="Times New Roman" w:cs="Times New Roman"/>
          <w:sz w:val="28"/>
          <w:szCs w:val="28"/>
          <w:lang w:val="en-US" w:eastAsia="ru-RU"/>
        </w:rPr>
        <w:t>Kunst</w:t>
      </w:r>
      <w:r w:rsidRPr="00326045">
        <w:rPr>
          <w:rFonts w:ascii="Times New Roman" w:eastAsia="Times New Roman" w:hAnsi="Times New Roman" w:cs="Times New Roman"/>
          <w:sz w:val="28"/>
          <w:szCs w:val="28"/>
          <w:lang w:eastAsia="ru-RU"/>
        </w:rPr>
        <w:t xml:space="preserve"> – искусства решать вопрос о неизвестном – о вещи (по-итальянски </w:t>
      </w:r>
      <w:r w:rsidRPr="00326045">
        <w:rPr>
          <w:rFonts w:ascii="Times New Roman" w:eastAsia="Times New Roman" w:hAnsi="Times New Roman" w:cs="Times New Roman"/>
          <w:sz w:val="28"/>
          <w:szCs w:val="28"/>
          <w:lang w:val="en-US" w:eastAsia="ru-RU"/>
        </w:rPr>
        <w:t>cosa</w:t>
      </w:r>
      <w:r w:rsidRPr="00326045">
        <w:rPr>
          <w:rFonts w:ascii="Times New Roman" w:eastAsia="Times New Roman" w:hAnsi="Times New Roman" w:cs="Times New Roman"/>
          <w:sz w:val="28"/>
          <w:szCs w:val="28"/>
          <w:lang w:eastAsia="ru-RU"/>
        </w:rPr>
        <w:t xml:space="preserve"> – откуда и название искусства), принимая её как известное. Данная школа – это пример бытия коллективного гносеологического субъекта в математике того времени. С изобретением книгопечатания </w:t>
      </w:r>
      <w:r w:rsidR="008A7E32" w:rsidRPr="00326045">
        <w:rPr>
          <w:rFonts w:ascii="Times New Roman" w:eastAsia="Times New Roman" w:hAnsi="Times New Roman" w:cs="Times New Roman"/>
          <w:sz w:val="28"/>
          <w:szCs w:val="28"/>
          <w:lang w:eastAsia="ru-RU"/>
        </w:rPr>
        <w:t xml:space="preserve">– нового средства гносеологической коммуникации – </w:t>
      </w:r>
      <w:r w:rsidRPr="00326045">
        <w:rPr>
          <w:rFonts w:ascii="Times New Roman" w:eastAsia="Times New Roman" w:hAnsi="Times New Roman" w:cs="Times New Roman"/>
          <w:sz w:val="28"/>
          <w:szCs w:val="28"/>
          <w:lang w:eastAsia="ru-RU"/>
        </w:rPr>
        <w:t xml:space="preserve">доступная в сотнях и тысячах экземпляров мысль и новое решение абстрактных задач находили себе неведомых и неожиданных сторонников и поборников, развитие математики пошло быстро, без перерывов и </w:t>
      </w:r>
      <w:r w:rsidRPr="00032A96">
        <w:rPr>
          <w:rFonts w:ascii="Times New Roman" w:eastAsia="Times New Roman" w:hAnsi="Times New Roman" w:cs="Times New Roman"/>
          <w:sz w:val="28"/>
          <w:szCs w:val="28"/>
          <w:lang w:eastAsia="ru-RU"/>
        </w:rPr>
        <w:t>остановок</w:t>
      </w:r>
      <w:r w:rsidR="00032A96" w:rsidRPr="00032A96">
        <w:rPr>
          <w:rFonts w:ascii="Times New Roman" w:eastAsia="Times New Roman" w:hAnsi="Times New Roman" w:cs="Times New Roman"/>
          <w:sz w:val="28"/>
          <w:szCs w:val="28"/>
          <w:lang w:eastAsia="ru-RU"/>
        </w:rPr>
        <w:t xml:space="preserve"> </w:t>
      </w:r>
      <w:r w:rsidR="00032A96" w:rsidRPr="00032A96">
        <w:rPr>
          <w:rFonts w:ascii="Times New Roman" w:eastAsia="Times New Roman" w:hAnsi="Times New Roman" w:cs="Times New Roman"/>
          <w:sz w:val="28"/>
          <w:szCs w:val="28"/>
          <w:lang w:eastAsia="ru-RU"/>
        </w:rPr>
        <w:t>[</w:t>
      </w:r>
      <w:r w:rsidR="00032A96" w:rsidRPr="00032A96">
        <w:rPr>
          <w:rFonts w:ascii="Times New Roman" w:eastAsia="Times New Roman" w:hAnsi="Times New Roman" w:cs="Times New Roman"/>
          <w:sz w:val="28"/>
          <w:szCs w:val="28"/>
          <w:lang w:eastAsia="ru-RU"/>
        </w:rPr>
        <w:t>2,</w:t>
      </w:r>
      <w:r w:rsidR="00032A96" w:rsidRPr="00032A96">
        <w:rPr>
          <w:rFonts w:ascii="Times New Roman" w:hAnsi="Times New Roman" w:cs="Times New Roman"/>
          <w:sz w:val="28"/>
          <w:szCs w:val="28"/>
        </w:rPr>
        <w:t xml:space="preserve"> с</w:t>
      </w:r>
      <w:r w:rsidR="00032A96" w:rsidRPr="00032A96">
        <w:rPr>
          <w:rFonts w:ascii="Times New Roman" w:hAnsi="Times New Roman" w:cs="Times New Roman"/>
          <w:sz w:val="28"/>
          <w:szCs w:val="28"/>
        </w:rPr>
        <w:t>. 142 - 143</w:t>
      </w:r>
      <w:r w:rsidR="00032A96" w:rsidRPr="00032A96">
        <w:rPr>
          <w:rFonts w:ascii="Times New Roman" w:eastAsia="Times New Roman" w:hAnsi="Times New Roman" w:cs="Times New Roman"/>
          <w:sz w:val="28"/>
          <w:szCs w:val="28"/>
          <w:lang w:eastAsia="ru-RU"/>
        </w:rPr>
        <w:t>].</w:t>
      </w:r>
    </w:p>
    <w:p w:rsidR="003A5A09" w:rsidRPr="00326045" w:rsidRDefault="003A5A09" w:rsidP="00326045">
      <w:pPr>
        <w:tabs>
          <w:tab w:val="left" w:pos="1520"/>
        </w:tabs>
        <w:ind w:firstLine="709"/>
        <w:jc w:val="both"/>
        <w:rPr>
          <w:rFonts w:ascii="Times New Roman" w:eastAsia="Times New Roman" w:hAnsi="Times New Roman" w:cs="Times New Roman"/>
          <w:sz w:val="28"/>
          <w:szCs w:val="28"/>
          <w:lang w:eastAsia="ru-RU"/>
        </w:rPr>
      </w:pPr>
      <w:r w:rsidRPr="00326045">
        <w:rPr>
          <w:rFonts w:ascii="Times New Roman" w:eastAsia="Times New Roman" w:hAnsi="Times New Roman" w:cs="Times New Roman"/>
          <w:sz w:val="28"/>
          <w:szCs w:val="28"/>
          <w:lang w:eastAsia="ru-RU"/>
        </w:rPr>
        <w:t xml:space="preserve">Таким образом, книгопечатание явилось фактором преодоления локальной и темпоральной разобщённости коллективного познающего субъекта, к тому же оно стало одним из средств гносеологической взаимосвязи индивидуального и коллективного познающих субъектов, установились их неформальные отношения. Это означает, что в истории науки появился новый коллективный гносеологический субъект – </w:t>
      </w:r>
      <w:r w:rsidRPr="00326045">
        <w:rPr>
          <w:rFonts w:ascii="Times New Roman" w:eastAsia="Times New Roman" w:hAnsi="Times New Roman" w:cs="Times New Roman"/>
          <w:b/>
          <w:bCs/>
          <w:i/>
          <w:iCs/>
          <w:sz w:val="28"/>
          <w:szCs w:val="28"/>
          <w:lang w:eastAsia="ru-RU"/>
        </w:rPr>
        <w:t>неформальный</w:t>
      </w:r>
      <w:r w:rsidRPr="00326045">
        <w:rPr>
          <w:rFonts w:ascii="Times New Roman" w:eastAsia="Times New Roman" w:hAnsi="Times New Roman" w:cs="Times New Roman"/>
          <w:b/>
          <w:i/>
          <w:iCs/>
          <w:sz w:val="28"/>
          <w:szCs w:val="28"/>
          <w:lang w:eastAsia="ru-RU"/>
        </w:rPr>
        <w:t>.</w:t>
      </w:r>
      <w:r w:rsidRPr="00326045">
        <w:rPr>
          <w:rFonts w:ascii="Times New Roman" w:eastAsia="Times New Roman" w:hAnsi="Times New Roman" w:cs="Times New Roman"/>
          <w:sz w:val="28"/>
          <w:szCs w:val="28"/>
          <w:lang w:eastAsia="ru-RU"/>
        </w:rPr>
        <w:t xml:space="preserve"> Это такой познающий субъект, гносеологические потребности и интенции которого субъективно </w:t>
      </w:r>
      <w:r w:rsidRPr="00326045">
        <w:rPr>
          <w:rFonts w:ascii="Times New Roman" w:eastAsia="Times New Roman" w:hAnsi="Times New Roman" w:cs="Times New Roman"/>
          <w:sz w:val="28"/>
          <w:szCs w:val="28"/>
          <w:lang w:eastAsia="ru-RU"/>
        </w:rPr>
        <w:lastRenderedPageBreak/>
        <w:t>детерминированы. В свою очередь неформальный гносеологический субъект делится на синхронический и диахронический. На ранних этапах существования человеческого общества, когда познающий субъект имел синкретический характер, качества синхроничности и диахроничности в познающем субъекте были нераздельны, они воспроизводились в системе «учитель – ученик». Ситуация изменяется с появлением письменности в различных её видах и книгопечатания: появляется возможность существования как синхронического, так и диахронического гносеологических субъектов. В истории науки существуют факты использования принципа диахроничности, в частности, при анализе развития различных культур</w:t>
      </w:r>
      <w:r w:rsidR="00D161A0">
        <w:rPr>
          <w:rFonts w:ascii="Times New Roman" w:eastAsia="Times New Roman" w:hAnsi="Times New Roman" w:cs="Times New Roman"/>
          <w:sz w:val="28"/>
          <w:szCs w:val="28"/>
          <w:vertAlign w:val="superscript"/>
          <w:lang w:eastAsia="ru-RU"/>
        </w:rPr>
        <w:t>.</w:t>
      </w:r>
    </w:p>
    <w:p w:rsidR="00EF1A88" w:rsidRPr="00EF1A88" w:rsidRDefault="00EF1A88" w:rsidP="00326045">
      <w:pPr>
        <w:tabs>
          <w:tab w:val="left" w:pos="1520"/>
        </w:tabs>
        <w:ind w:firstLine="709"/>
        <w:jc w:val="both"/>
        <w:rPr>
          <w:rFonts w:ascii="Times New Roman" w:eastAsia="Times New Roman" w:hAnsi="Times New Roman" w:cs="Times New Roman"/>
          <w:sz w:val="28"/>
          <w:szCs w:val="28"/>
          <w:lang w:eastAsia="ru-RU"/>
        </w:rPr>
      </w:pPr>
      <w:r w:rsidRPr="00EF1A88">
        <w:rPr>
          <w:rFonts w:ascii="Times New Roman" w:eastAsia="Times New Roman" w:hAnsi="Times New Roman" w:cs="Times New Roman"/>
          <w:sz w:val="28"/>
          <w:szCs w:val="28"/>
          <w:lang w:eastAsia="ru-RU"/>
        </w:rPr>
        <w:t xml:space="preserve">В науке </w:t>
      </w:r>
      <w:r w:rsidRPr="00EF1A88">
        <w:rPr>
          <w:rFonts w:ascii="Times New Roman" w:eastAsia="Times New Roman" w:hAnsi="Times New Roman" w:cs="Times New Roman"/>
          <w:sz w:val="28"/>
          <w:szCs w:val="28"/>
          <w:lang w:val="en-US" w:eastAsia="ru-RU"/>
        </w:rPr>
        <w:t>XVII</w:t>
      </w:r>
      <w:r w:rsidRPr="00EF1A88">
        <w:rPr>
          <w:rFonts w:ascii="Times New Roman" w:eastAsia="Times New Roman" w:hAnsi="Times New Roman" w:cs="Times New Roman"/>
          <w:sz w:val="28"/>
          <w:szCs w:val="28"/>
          <w:lang w:eastAsia="ru-RU"/>
        </w:rPr>
        <w:t xml:space="preserve"> столетия главной формой закрепления и трансляции знаний была книга (манускрипт, фолиант), в которой должны были излагаться основополагающие принципы и начала «природы вещей». Она выступала базисом обучения, дополняя традиционную систему непосредственных коммуникаций «учитель – ученик», обеспечивающих передачу знаний и навыков исследовательской работы от учителя его ученикам. Одновременно она выступала и главным средством фиксации новых результатов исследования природы.</w:t>
      </w:r>
    </w:p>
    <w:p w:rsidR="00EF1A88" w:rsidRPr="00EF1A88" w:rsidRDefault="00EF1A88" w:rsidP="00326045">
      <w:pPr>
        <w:tabs>
          <w:tab w:val="left" w:pos="1520"/>
        </w:tabs>
        <w:ind w:firstLine="709"/>
        <w:jc w:val="both"/>
        <w:rPr>
          <w:rFonts w:ascii="Times New Roman" w:eastAsia="Times New Roman" w:hAnsi="Times New Roman" w:cs="Times New Roman"/>
          <w:sz w:val="28"/>
          <w:szCs w:val="28"/>
          <w:lang w:eastAsia="ru-RU"/>
        </w:rPr>
      </w:pPr>
      <w:r w:rsidRPr="00EF1A88">
        <w:rPr>
          <w:rFonts w:ascii="Times New Roman" w:eastAsia="Times New Roman" w:hAnsi="Times New Roman" w:cs="Times New Roman"/>
          <w:sz w:val="28"/>
          <w:szCs w:val="28"/>
          <w:lang w:eastAsia="ru-RU"/>
        </w:rPr>
        <w:t xml:space="preserve">Перед учёным </w:t>
      </w:r>
      <w:r w:rsidRPr="00EF1A88">
        <w:rPr>
          <w:rFonts w:ascii="Times New Roman" w:eastAsia="Times New Roman" w:hAnsi="Times New Roman" w:cs="Times New Roman"/>
          <w:sz w:val="28"/>
          <w:szCs w:val="28"/>
          <w:lang w:val="en-US" w:eastAsia="ru-RU"/>
        </w:rPr>
        <w:t>XVII</w:t>
      </w:r>
      <w:r w:rsidRPr="00EF1A88">
        <w:rPr>
          <w:rFonts w:ascii="Times New Roman" w:eastAsia="Times New Roman" w:hAnsi="Times New Roman" w:cs="Times New Roman"/>
          <w:sz w:val="28"/>
          <w:szCs w:val="28"/>
          <w:lang w:eastAsia="ru-RU"/>
        </w:rPr>
        <w:t xml:space="preserve"> столетия стояла весьма сложная задача. Ему недостаточно было получить какой-либо частичный результат (решить частную задачу), в его обязанности входило построение целостной картины мироздания, которая должна найти своё выражение в достаточно объёмном фолианте. Учёный обязан был не просто ставить отдельные опыты, но заниматься натурфилософией, соотносить свои знания с существующей картиной мира, внося в неё соответствующие изменения. Так работали все выдающиеся мыслители этого времени – Г. Галилей, И. Ньютон, И. Лейбниц, Р. Декарт и другие. В то время считалось, что без обращения к фундаментальным основам науки нельзя дать полного объяснения даже частным физическим явлениям.</w:t>
      </w:r>
    </w:p>
    <w:p w:rsidR="003A5A09" w:rsidRDefault="00487078" w:rsidP="00326045">
      <w:pPr>
        <w:tabs>
          <w:tab w:val="left" w:pos="152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 время учёные почувствовали </w:t>
      </w:r>
      <w:r w:rsidR="00EF1A88" w:rsidRPr="00326045">
        <w:rPr>
          <w:rFonts w:ascii="Times New Roman" w:eastAsia="Times New Roman" w:hAnsi="Times New Roman" w:cs="Times New Roman"/>
          <w:sz w:val="28"/>
          <w:szCs w:val="28"/>
          <w:lang w:eastAsia="ru-RU"/>
        </w:rPr>
        <w:t>потребн</w:t>
      </w:r>
      <w:r>
        <w:rPr>
          <w:rFonts w:ascii="Times New Roman" w:eastAsia="Times New Roman" w:hAnsi="Times New Roman" w:cs="Times New Roman"/>
          <w:sz w:val="28"/>
          <w:szCs w:val="28"/>
          <w:lang w:eastAsia="ru-RU"/>
        </w:rPr>
        <w:t>ость в такой коммуникации</w:t>
      </w:r>
      <w:r w:rsidR="00EF1A88" w:rsidRPr="00326045">
        <w:rPr>
          <w:rFonts w:ascii="Times New Roman" w:eastAsia="Times New Roman" w:hAnsi="Times New Roman" w:cs="Times New Roman"/>
          <w:sz w:val="28"/>
          <w:szCs w:val="28"/>
          <w:lang w:eastAsia="ru-RU"/>
        </w:rPr>
        <w:t xml:space="preserve">, которая обеспечивала бы их совместное обсуждение не только конечных, но и промежуточных результатов, не только «вечных» проблем, но и конечных и конкретных задач. Как ответ на этот социальный запрос в </w:t>
      </w:r>
      <w:r w:rsidR="00EF1A88" w:rsidRPr="00326045">
        <w:rPr>
          <w:rFonts w:ascii="Times New Roman" w:eastAsia="Times New Roman" w:hAnsi="Times New Roman" w:cs="Times New Roman"/>
          <w:sz w:val="28"/>
          <w:szCs w:val="28"/>
          <w:lang w:val="en-US" w:eastAsia="ru-RU"/>
        </w:rPr>
        <w:t>XVII</w:t>
      </w:r>
      <w:r w:rsidR="00EF1A88" w:rsidRPr="00326045">
        <w:rPr>
          <w:rFonts w:ascii="Times New Roman" w:eastAsia="Times New Roman" w:hAnsi="Times New Roman" w:cs="Times New Roman"/>
          <w:sz w:val="28"/>
          <w:szCs w:val="28"/>
          <w:lang w:eastAsia="ru-RU"/>
        </w:rPr>
        <w:t xml:space="preserve"> столетии </w:t>
      </w:r>
      <w:r>
        <w:rPr>
          <w:rFonts w:ascii="Times New Roman" w:eastAsia="Times New Roman" w:hAnsi="Times New Roman" w:cs="Times New Roman"/>
          <w:sz w:val="28"/>
          <w:szCs w:val="28"/>
          <w:lang w:eastAsia="ru-RU"/>
        </w:rPr>
        <w:t xml:space="preserve">актуализировалась уже известная </w:t>
      </w:r>
      <w:r w:rsidR="00EF1A88" w:rsidRPr="00326045">
        <w:rPr>
          <w:rFonts w:ascii="Times New Roman" w:eastAsia="Times New Roman" w:hAnsi="Times New Roman" w:cs="Times New Roman"/>
          <w:sz w:val="28"/>
          <w:szCs w:val="28"/>
          <w:lang w:eastAsia="ru-RU"/>
        </w:rPr>
        <w:t xml:space="preserve">форма закрепления и передачи знаний – </w:t>
      </w:r>
      <w:r w:rsidR="00EF1A88" w:rsidRPr="00326045">
        <w:rPr>
          <w:rFonts w:ascii="Times New Roman" w:eastAsia="Times New Roman" w:hAnsi="Times New Roman" w:cs="Times New Roman"/>
          <w:i/>
          <w:iCs/>
          <w:sz w:val="28"/>
          <w:szCs w:val="28"/>
          <w:lang w:eastAsia="ru-RU"/>
        </w:rPr>
        <w:t>переписка</w:t>
      </w:r>
      <w:r w:rsidR="00EF1A88" w:rsidRPr="00326045">
        <w:rPr>
          <w:rFonts w:ascii="Times New Roman" w:eastAsia="Times New Roman" w:hAnsi="Times New Roman" w:cs="Times New Roman"/>
          <w:sz w:val="28"/>
          <w:szCs w:val="28"/>
          <w:lang w:eastAsia="ru-RU"/>
        </w:rPr>
        <w:t xml:space="preserve"> между учёными. Письма, которыми они обменивались, как правило, содержали не только сведения бытового характера, но включали в себя и результаты исследования, и описание того пути, которым они были получены. Тем самым письма превращались в научные сообщения, излагающие результаты отдельных исследований, их обсуждение, аргументацию и контраргументацию. Систематическая переписка велась на латыни, что позволяло сообщать свои результаты, идеи и размышления учёным, живущим в самых разных странах Европы. Так возникает особый тип сообщества, которое избрало письмо в качестве средства научного общения и объединило учёных Европы в так называемую Республику учёных – появился </w:t>
      </w:r>
      <w:r w:rsidR="00EF1A88" w:rsidRPr="00326045">
        <w:rPr>
          <w:rFonts w:ascii="Times New Roman" w:eastAsia="Times New Roman" w:hAnsi="Times New Roman" w:cs="Times New Roman"/>
          <w:i/>
          <w:iCs/>
          <w:sz w:val="28"/>
          <w:szCs w:val="28"/>
          <w:lang w:eastAsia="ru-RU"/>
        </w:rPr>
        <w:t xml:space="preserve">неформальный коллективный гносеологический субъект, </w:t>
      </w:r>
      <w:r w:rsidR="00EF1A88" w:rsidRPr="00326045">
        <w:rPr>
          <w:rFonts w:ascii="Times New Roman" w:eastAsia="Times New Roman" w:hAnsi="Times New Roman" w:cs="Times New Roman"/>
          <w:sz w:val="28"/>
          <w:szCs w:val="28"/>
          <w:lang w:eastAsia="ru-RU"/>
        </w:rPr>
        <w:t xml:space="preserve">для которого переписка между составляющими </w:t>
      </w:r>
      <w:r w:rsidR="00EF1A88" w:rsidRPr="00326045">
        <w:rPr>
          <w:rFonts w:ascii="Times New Roman" w:eastAsia="Times New Roman" w:hAnsi="Times New Roman" w:cs="Times New Roman"/>
          <w:sz w:val="28"/>
          <w:szCs w:val="28"/>
          <w:lang w:eastAsia="ru-RU"/>
        </w:rPr>
        <w:lastRenderedPageBreak/>
        <w:t>моносубъектами была формой трансляции знаний и служила основанием выработки научного инструментария. В государствах Европы формируются сообщества учёных, их поддерживает обществен</w:t>
      </w:r>
      <w:r w:rsidR="00032A96">
        <w:rPr>
          <w:rFonts w:ascii="Times New Roman" w:eastAsia="Times New Roman" w:hAnsi="Times New Roman" w:cs="Times New Roman"/>
          <w:sz w:val="28"/>
          <w:szCs w:val="28"/>
          <w:lang w:eastAsia="ru-RU"/>
        </w:rPr>
        <w:t xml:space="preserve">ное мнение, иногда государство </w:t>
      </w:r>
      <w:r w:rsidR="00032A96" w:rsidRPr="00032A96">
        <w:rPr>
          <w:rFonts w:ascii="Times New Roman" w:eastAsia="Times New Roman" w:hAnsi="Times New Roman" w:cs="Times New Roman"/>
          <w:sz w:val="28"/>
          <w:szCs w:val="28"/>
          <w:lang w:eastAsia="ru-RU"/>
        </w:rPr>
        <w:t>[</w:t>
      </w:r>
      <w:r w:rsidR="00032A96">
        <w:rPr>
          <w:rFonts w:ascii="Times New Roman" w:eastAsia="Times New Roman" w:hAnsi="Times New Roman" w:cs="Times New Roman"/>
          <w:sz w:val="28"/>
          <w:szCs w:val="28"/>
          <w:lang w:eastAsia="ru-RU"/>
        </w:rPr>
        <w:t>3, с. 138-139</w:t>
      </w:r>
      <w:r w:rsidR="00032A96" w:rsidRPr="00032A96">
        <w:rPr>
          <w:rFonts w:ascii="Times New Roman" w:eastAsia="Times New Roman" w:hAnsi="Times New Roman" w:cs="Times New Roman"/>
          <w:sz w:val="28"/>
          <w:szCs w:val="28"/>
          <w:lang w:eastAsia="ru-RU"/>
        </w:rPr>
        <w:t>]</w:t>
      </w:r>
      <w:r w:rsidR="00032A96">
        <w:rPr>
          <w:rFonts w:ascii="Times New Roman" w:eastAsia="Times New Roman" w:hAnsi="Times New Roman" w:cs="Times New Roman"/>
          <w:sz w:val="28"/>
          <w:szCs w:val="28"/>
          <w:lang w:eastAsia="ru-RU"/>
        </w:rPr>
        <w:t>.</w:t>
      </w:r>
    </w:p>
    <w:p w:rsidR="006E7C4F" w:rsidRPr="006E7C4F" w:rsidRDefault="006E7C4F" w:rsidP="006E7C4F">
      <w:pPr>
        <w:tabs>
          <w:tab w:val="left" w:pos="1520"/>
        </w:tabs>
        <w:ind w:firstLine="709"/>
        <w:jc w:val="both"/>
        <w:rPr>
          <w:rFonts w:ascii="Times New Roman" w:eastAsia="Times New Roman" w:hAnsi="Times New Roman" w:cs="Times New Roman"/>
          <w:sz w:val="28"/>
          <w:szCs w:val="28"/>
          <w:lang w:eastAsia="ru-RU"/>
        </w:rPr>
      </w:pPr>
      <w:r w:rsidRPr="006E7C4F">
        <w:rPr>
          <w:rFonts w:ascii="Times New Roman" w:eastAsia="Times New Roman" w:hAnsi="Times New Roman" w:cs="Times New Roman"/>
          <w:sz w:val="28"/>
          <w:szCs w:val="28"/>
          <w:lang w:eastAsia="ru-RU"/>
        </w:rPr>
        <w:t xml:space="preserve">Частная переписка ещё выступает средством научной коммуникации, но теряет своё прежнее приоритетное значение, уступая место </w:t>
      </w:r>
      <w:r w:rsidRPr="006E7C4F">
        <w:rPr>
          <w:rFonts w:ascii="Times New Roman" w:eastAsia="Times New Roman" w:hAnsi="Times New Roman" w:cs="Times New Roman"/>
          <w:i/>
          <w:iCs/>
          <w:sz w:val="28"/>
          <w:szCs w:val="28"/>
          <w:lang w:eastAsia="ru-RU"/>
        </w:rPr>
        <w:t>печатным</w:t>
      </w:r>
      <w:r w:rsidRPr="006E7C4F">
        <w:rPr>
          <w:rFonts w:ascii="Times New Roman" w:eastAsia="Times New Roman" w:hAnsi="Times New Roman" w:cs="Times New Roman"/>
          <w:sz w:val="28"/>
          <w:szCs w:val="28"/>
          <w:lang w:eastAsia="ru-RU"/>
        </w:rPr>
        <w:t xml:space="preserve"> </w:t>
      </w:r>
      <w:r w:rsidRPr="006E7C4F">
        <w:rPr>
          <w:rFonts w:ascii="Times New Roman" w:eastAsia="Times New Roman" w:hAnsi="Times New Roman" w:cs="Times New Roman"/>
          <w:i/>
          <w:iCs/>
          <w:sz w:val="28"/>
          <w:szCs w:val="28"/>
          <w:lang w:eastAsia="ru-RU"/>
        </w:rPr>
        <w:t>научным изданиям.</w:t>
      </w:r>
      <w:r>
        <w:rPr>
          <w:rFonts w:ascii="Times New Roman" w:eastAsia="Times New Roman" w:hAnsi="Times New Roman" w:cs="Times New Roman"/>
          <w:i/>
          <w:iCs/>
          <w:sz w:val="28"/>
          <w:szCs w:val="28"/>
          <w:lang w:eastAsia="ru-RU"/>
        </w:rPr>
        <w:t xml:space="preserve">   </w:t>
      </w:r>
    </w:p>
    <w:p w:rsidR="000263A5" w:rsidRPr="000263A5" w:rsidRDefault="000263A5" w:rsidP="00326045">
      <w:pPr>
        <w:tabs>
          <w:tab w:val="left" w:pos="1520"/>
        </w:tabs>
        <w:ind w:firstLine="709"/>
        <w:jc w:val="both"/>
        <w:rPr>
          <w:rFonts w:ascii="Times New Roman" w:eastAsia="Times New Roman" w:hAnsi="Times New Roman" w:cs="Times New Roman"/>
          <w:sz w:val="28"/>
          <w:szCs w:val="28"/>
          <w:lang w:eastAsia="ru-RU"/>
        </w:rPr>
      </w:pPr>
      <w:r w:rsidRPr="000263A5">
        <w:rPr>
          <w:rFonts w:ascii="Times New Roman" w:eastAsia="Times New Roman" w:hAnsi="Times New Roman" w:cs="Times New Roman"/>
          <w:sz w:val="28"/>
          <w:szCs w:val="28"/>
          <w:lang w:eastAsia="ru-RU"/>
        </w:rPr>
        <w:t>Рост научного знания выступает одним из важнейших факторов динамизма современной цивилизации, характерных для неё тенденций постоянного изменения и обновления. Но и сами исторически сложившиеся механизмы этого роста не являются раз и навсегда заданными и неизменными. Они продолжают интенсивно развиваться и на этапе, когда наука, в собственном значении этого слова, обретает черты зрелого организма. Это развитие порождает новые типы научной рациональности, которые оказывают активное воздействие на фундаментальные мировоззренческие структуры, определяющие облик современной культуры. Историческая динамика теоретического знания выступает в качестве своеобразного ядра этих процессов. Поэтому анализ механизмов порождения теоретических знаний, выяснение путей исторического изменения этих механизмов является одним из важнейших условий осмысления современных тенденций развития науки. Сегодня в эпоху информационных технологий появляются новые формы трансляции и хранения знаний, новые приёмы и способы его получения и обработки, уплотняется информационное поле гносеологического субъекта, который продолжает расширять свои масштабы.</w:t>
      </w:r>
    </w:p>
    <w:p w:rsidR="00E83B89" w:rsidRPr="00AD3AED" w:rsidRDefault="00E83B89" w:rsidP="00AD3AED">
      <w:pPr>
        <w:tabs>
          <w:tab w:val="left" w:pos="1520"/>
        </w:tabs>
        <w:jc w:val="both"/>
        <w:rPr>
          <w:rFonts w:ascii="Times New Roman" w:hAnsi="Times New Roman" w:cs="Times New Roman"/>
          <w:b/>
          <w:sz w:val="24"/>
          <w:szCs w:val="24"/>
        </w:rPr>
      </w:pPr>
      <w:r w:rsidRPr="00AD3AED">
        <w:rPr>
          <w:rFonts w:ascii="Times New Roman" w:hAnsi="Times New Roman" w:cs="Times New Roman"/>
          <w:b/>
          <w:sz w:val="24"/>
          <w:szCs w:val="24"/>
        </w:rPr>
        <w:t>Выводы.</w:t>
      </w:r>
    </w:p>
    <w:p w:rsidR="00681B1B" w:rsidRDefault="000263A5" w:rsidP="00670BFF">
      <w:pPr>
        <w:tabs>
          <w:tab w:val="left" w:pos="1520"/>
        </w:tabs>
        <w:ind w:firstLine="709"/>
        <w:jc w:val="both"/>
        <w:rPr>
          <w:rFonts w:ascii="Times New Roman" w:eastAsia="Times New Roman" w:hAnsi="Times New Roman" w:cs="Times New Roman"/>
          <w:sz w:val="28"/>
          <w:szCs w:val="28"/>
          <w:lang w:eastAsia="ru-RU"/>
        </w:rPr>
      </w:pPr>
      <w:r w:rsidRPr="000263A5">
        <w:rPr>
          <w:rFonts w:ascii="Times New Roman" w:eastAsia="Times New Roman" w:hAnsi="Times New Roman" w:cs="Times New Roman"/>
          <w:sz w:val="28"/>
          <w:szCs w:val="28"/>
          <w:lang w:eastAsia="ru-RU"/>
        </w:rPr>
        <w:t xml:space="preserve">Вышесказанное позволяет сделать выводы о том, что в истории развития цивилизации </w:t>
      </w:r>
      <w:r w:rsidRPr="000263A5">
        <w:rPr>
          <w:rFonts w:ascii="Times New Roman" w:eastAsia="Times New Roman" w:hAnsi="Times New Roman" w:cs="Times New Roman"/>
          <w:iCs/>
          <w:sz w:val="28"/>
          <w:szCs w:val="28"/>
          <w:lang w:eastAsia="ru-RU"/>
        </w:rPr>
        <w:t>постепенно формируется</w:t>
      </w:r>
      <w:r w:rsidRPr="000263A5">
        <w:rPr>
          <w:rFonts w:ascii="Times New Roman" w:eastAsia="Times New Roman" w:hAnsi="Times New Roman" w:cs="Times New Roman"/>
          <w:b/>
          <w:i/>
          <w:iCs/>
          <w:sz w:val="28"/>
          <w:szCs w:val="28"/>
          <w:lang w:eastAsia="ru-RU"/>
        </w:rPr>
        <w:t xml:space="preserve"> коллективный</w:t>
      </w:r>
      <w:r w:rsidRPr="000263A5">
        <w:rPr>
          <w:rFonts w:ascii="Times New Roman" w:eastAsia="Times New Roman" w:hAnsi="Times New Roman" w:cs="Times New Roman"/>
          <w:b/>
          <w:sz w:val="28"/>
          <w:szCs w:val="28"/>
          <w:lang w:eastAsia="ru-RU"/>
        </w:rPr>
        <w:t xml:space="preserve"> </w:t>
      </w:r>
      <w:r w:rsidRPr="000263A5">
        <w:rPr>
          <w:rFonts w:ascii="Times New Roman" w:eastAsia="Times New Roman" w:hAnsi="Times New Roman" w:cs="Times New Roman"/>
          <w:b/>
          <w:i/>
          <w:iCs/>
          <w:sz w:val="28"/>
          <w:szCs w:val="28"/>
          <w:lang w:eastAsia="ru-RU"/>
        </w:rPr>
        <w:t>гносеологический субъект</w:t>
      </w:r>
      <w:r w:rsidRPr="000263A5">
        <w:rPr>
          <w:rFonts w:ascii="Times New Roman" w:eastAsia="Times New Roman" w:hAnsi="Times New Roman" w:cs="Times New Roman"/>
          <w:b/>
          <w:sz w:val="28"/>
          <w:szCs w:val="28"/>
          <w:lang w:eastAsia="ru-RU"/>
        </w:rPr>
        <w:t xml:space="preserve">; </w:t>
      </w:r>
      <w:r w:rsidRPr="000263A5">
        <w:rPr>
          <w:rFonts w:ascii="Times New Roman" w:eastAsia="Times New Roman" w:hAnsi="Times New Roman" w:cs="Times New Roman"/>
          <w:sz w:val="28"/>
          <w:szCs w:val="28"/>
          <w:lang w:eastAsia="ru-RU"/>
        </w:rPr>
        <w:t>из неформального полисубъекта он трансформируется в формальный под влиянием своих внутренних и общественных потребностей. Формы организации гносеологического полисубъекта обычно направлены на скорейшее достижение истины, на оптимальное решение той или иной познавательной задачи, поэтому процессы формализации в её достижении, в получении определённого научного результата мы склонны рассматривать как факторы когерентности, повышающие степень взаимоадекватности познаваемого объекта и его коллективного гносеологического образа, субъективированного и объективированного.</w:t>
      </w:r>
      <w:r w:rsidR="00670BFF">
        <w:rPr>
          <w:rFonts w:ascii="Times New Roman" w:eastAsia="Times New Roman" w:hAnsi="Times New Roman" w:cs="Times New Roman"/>
          <w:sz w:val="28"/>
          <w:szCs w:val="28"/>
          <w:lang w:eastAsia="ru-RU"/>
        </w:rPr>
        <w:t xml:space="preserve"> </w:t>
      </w:r>
      <w:r w:rsidRPr="000263A5">
        <w:rPr>
          <w:rFonts w:ascii="Times New Roman" w:eastAsia="Times New Roman" w:hAnsi="Times New Roman" w:cs="Times New Roman"/>
          <w:sz w:val="28"/>
          <w:szCs w:val="28"/>
          <w:lang w:eastAsia="ru-RU"/>
        </w:rPr>
        <w:t>В истории цивилизации изменяется не только организация гносеологического полисубъекта, но и его коммуникат</w:t>
      </w:r>
      <w:r w:rsidR="00670BFF">
        <w:rPr>
          <w:rFonts w:ascii="Times New Roman" w:eastAsia="Times New Roman" w:hAnsi="Times New Roman" w:cs="Times New Roman"/>
          <w:sz w:val="28"/>
          <w:szCs w:val="28"/>
          <w:lang w:eastAsia="ru-RU"/>
        </w:rPr>
        <w:t>ивные гносеологические средства.</w:t>
      </w:r>
      <w:r w:rsidRPr="000263A5">
        <w:rPr>
          <w:rFonts w:ascii="Times New Roman" w:eastAsia="Times New Roman" w:hAnsi="Times New Roman" w:cs="Times New Roman"/>
          <w:sz w:val="28"/>
          <w:szCs w:val="28"/>
          <w:lang w:eastAsia="ru-RU"/>
        </w:rPr>
        <w:t xml:space="preserve"> </w:t>
      </w:r>
      <w:r w:rsidR="00670BFF">
        <w:rPr>
          <w:rFonts w:ascii="Times New Roman" w:eastAsia="Times New Roman" w:hAnsi="Times New Roman" w:cs="Times New Roman"/>
          <w:sz w:val="28"/>
          <w:szCs w:val="28"/>
          <w:lang w:eastAsia="ru-RU"/>
        </w:rPr>
        <w:t xml:space="preserve">С появлением электронных средств коммуникации обмен </w:t>
      </w:r>
      <w:r w:rsidRPr="000263A5">
        <w:rPr>
          <w:rFonts w:ascii="Times New Roman" w:eastAsia="Times New Roman" w:hAnsi="Times New Roman" w:cs="Times New Roman"/>
          <w:sz w:val="28"/>
          <w:szCs w:val="28"/>
          <w:lang w:eastAsia="ru-RU"/>
        </w:rPr>
        <w:t xml:space="preserve">научной информацией становится более быстрым и более широким. </w:t>
      </w:r>
      <w:r w:rsidR="00670BFF">
        <w:rPr>
          <w:rFonts w:ascii="Times New Roman" w:eastAsia="Times New Roman" w:hAnsi="Times New Roman" w:cs="Times New Roman"/>
          <w:sz w:val="28"/>
          <w:szCs w:val="28"/>
          <w:lang w:eastAsia="ru-RU"/>
        </w:rPr>
        <w:t xml:space="preserve">Это означает, что появилась новая форма гносеологической коммуникации. </w:t>
      </w:r>
    </w:p>
    <w:p w:rsidR="00670BFF" w:rsidRDefault="0063507D" w:rsidP="00670BFF">
      <w:pPr>
        <w:tabs>
          <w:tab w:val="left" w:pos="1520"/>
        </w:tabs>
        <w:ind w:firstLine="709"/>
        <w:jc w:val="both"/>
        <w:rPr>
          <w:rFonts w:ascii="Times New Roman" w:hAnsi="Times New Roman" w:cs="Times New Roman"/>
        </w:rPr>
      </w:pPr>
      <w:r w:rsidRPr="00326045">
        <w:rPr>
          <w:rFonts w:ascii="Times New Roman" w:eastAsia="Times New Roman" w:hAnsi="Times New Roman" w:cs="Times New Roman"/>
          <w:sz w:val="28"/>
          <w:szCs w:val="28"/>
          <w:lang w:eastAsia="ru-RU"/>
        </w:rPr>
        <w:t xml:space="preserve">Современное общество – это информационное общество. Его качественное своеобразие акцентирует И.А. Латыпов, отмечая, что </w:t>
      </w:r>
      <w:r w:rsidRPr="00326045">
        <w:rPr>
          <w:rFonts w:ascii="Times New Roman" w:hAnsi="Times New Roman" w:cs="Times New Roman"/>
          <w:sz w:val="28"/>
          <w:szCs w:val="28"/>
        </w:rPr>
        <w:t xml:space="preserve">информационное общество определяется как понятие, выражающее такую стадию развития цивилизации, на которой приоритетным становится развитие технологий по обработке, </w:t>
      </w:r>
      <w:r w:rsidRPr="00326045">
        <w:rPr>
          <w:rFonts w:ascii="Times New Roman" w:hAnsi="Times New Roman" w:cs="Times New Roman"/>
          <w:sz w:val="28"/>
          <w:szCs w:val="28"/>
        </w:rPr>
        <w:lastRenderedPageBreak/>
        <w:t>переосмыслению и применению знаний, а также создание возможностей для эффективного использования преимуществ информатизации в экономике, основанной на знаниях. При этом современное информационное общество представляет новый этап развития социальных систем</w:t>
      </w:r>
      <w:r w:rsidRPr="00326045">
        <w:rPr>
          <w:rFonts w:ascii="Times New Roman" w:hAnsi="Times New Roman" w:cs="Times New Roman"/>
        </w:rPr>
        <w:t xml:space="preserve"> </w:t>
      </w:r>
      <w:r w:rsidR="00032A96" w:rsidRPr="00032A96">
        <w:rPr>
          <w:rFonts w:ascii="Times New Roman" w:eastAsia="Times New Roman" w:hAnsi="Times New Roman" w:cs="Times New Roman"/>
          <w:sz w:val="28"/>
          <w:szCs w:val="28"/>
          <w:lang w:eastAsia="ru-RU"/>
        </w:rPr>
        <w:t>[</w:t>
      </w:r>
      <w:r w:rsidR="00032A96">
        <w:rPr>
          <w:rFonts w:ascii="Times New Roman" w:eastAsia="Times New Roman" w:hAnsi="Times New Roman" w:cs="Times New Roman"/>
          <w:sz w:val="28"/>
          <w:szCs w:val="28"/>
          <w:lang w:eastAsia="ru-RU"/>
        </w:rPr>
        <w:t>4, с. 5-16</w:t>
      </w:r>
      <w:r w:rsidR="00032A96" w:rsidRPr="00032A96">
        <w:rPr>
          <w:rFonts w:ascii="Times New Roman" w:eastAsia="Times New Roman" w:hAnsi="Times New Roman" w:cs="Times New Roman"/>
          <w:sz w:val="28"/>
          <w:szCs w:val="28"/>
          <w:lang w:eastAsia="ru-RU"/>
        </w:rPr>
        <w:t>]</w:t>
      </w:r>
      <w:r w:rsidR="00032A96">
        <w:rPr>
          <w:rFonts w:ascii="Times New Roman" w:eastAsia="Times New Roman" w:hAnsi="Times New Roman" w:cs="Times New Roman"/>
          <w:sz w:val="28"/>
          <w:szCs w:val="28"/>
          <w:lang w:eastAsia="ru-RU"/>
        </w:rPr>
        <w:t>.</w:t>
      </w:r>
    </w:p>
    <w:p w:rsidR="00681B1B" w:rsidRDefault="00670BFF" w:rsidP="00681B1B">
      <w:pPr>
        <w:tabs>
          <w:tab w:val="left" w:pos="1520"/>
        </w:tabs>
        <w:ind w:firstLine="709"/>
        <w:jc w:val="both"/>
        <w:rPr>
          <w:rFonts w:ascii="Times New Roman" w:eastAsia="Times New Roman" w:hAnsi="Times New Roman" w:cs="Times New Roman"/>
          <w:sz w:val="28"/>
          <w:szCs w:val="28"/>
          <w:lang w:eastAsia="ru-RU"/>
        </w:rPr>
      </w:pPr>
      <w:r w:rsidRPr="00670BFF">
        <w:rPr>
          <w:rFonts w:ascii="Times New Roman" w:hAnsi="Times New Roman" w:cs="Times New Roman"/>
          <w:sz w:val="28"/>
          <w:szCs w:val="28"/>
        </w:rPr>
        <w:t>Таким образом,</w:t>
      </w:r>
      <w:r>
        <w:rPr>
          <w:rFonts w:ascii="Times New Roman" w:hAnsi="Times New Roman" w:cs="Times New Roman"/>
        </w:rPr>
        <w:t xml:space="preserve"> </w:t>
      </w:r>
      <w:r>
        <w:rPr>
          <w:rFonts w:ascii="Times New Roman" w:eastAsia="Times New Roman" w:hAnsi="Times New Roman" w:cs="Times New Roman"/>
          <w:sz w:val="28"/>
          <w:szCs w:val="28"/>
          <w:lang w:eastAsia="ru-RU"/>
        </w:rPr>
        <w:t xml:space="preserve">основными формами гносеологической коммуникации в нашей цивилизации выступают взаимоотношения типа «учитель – ученик», частная переписка между учёными, книгопечатание, </w:t>
      </w:r>
      <w:r w:rsidR="00681B1B">
        <w:rPr>
          <w:rFonts w:ascii="Times New Roman" w:eastAsia="Times New Roman" w:hAnsi="Times New Roman" w:cs="Times New Roman"/>
          <w:sz w:val="28"/>
          <w:szCs w:val="28"/>
          <w:lang w:eastAsia="ru-RU"/>
        </w:rPr>
        <w:t>электронные средства обмена научной информацией.</w:t>
      </w:r>
    </w:p>
    <w:p w:rsidR="00010C6B" w:rsidRDefault="000263A5" w:rsidP="00326045">
      <w:pPr>
        <w:tabs>
          <w:tab w:val="left" w:pos="1520"/>
        </w:tabs>
        <w:ind w:firstLine="709"/>
        <w:jc w:val="both"/>
        <w:rPr>
          <w:rFonts w:ascii="Times New Roman" w:eastAsia="Times New Roman" w:hAnsi="Times New Roman" w:cs="Times New Roman"/>
          <w:sz w:val="28"/>
          <w:szCs w:val="28"/>
          <w:lang w:eastAsia="ru-RU"/>
        </w:rPr>
      </w:pPr>
      <w:r w:rsidRPr="000263A5">
        <w:rPr>
          <w:rFonts w:ascii="Times New Roman" w:eastAsia="Times New Roman" w:hAnsi="Times New Roman" w:cs="Times New Roman"/>
          <w:sz w:val="28"/>
          <w:szCs w:val="28"/>
          <w:lang w:eastAsia="ru-RU"/>
        </w:rPr>
        <w:t xml:space="preserve">Этот </w:t>
      </w:r>
      <w:r w:rsidR="00670BFF">
        <w:rPr>
          <w:rFonts w:ascii="Times New Roman" w:eastAsia="Times New Roman" w:hAnsi="Times New Roman" w:cs="Times New Roman"/>
          <w:sz w:val="28"/>
          <w:szCs w:val="28"/>
          <w:lang w:eastAsia="ru-RU"/>
        </w:rPr>
        <w:t xml:space="preserve">научный </w:t>
      </w:r>
      <w:r w:rsidRPr="000263A5">
        <w:rPr>
          <w:rFonts w:ascii="Times New Roman" w:eastAsia="Times New Roman" w:hAnsi="Times New Roman" w:cs="Times New Roman"/>
          <w:sz w:val="28"/>
          <w:szCs w:val="28"/>
          <w:lang w:eastAsia="ru-RU"/>
        </w:rPr>
        <w:t xml:space="preserve">фактор – развитие средств </w:t>
      </w:r>
      <w:r w:rsidRPr="00326045">
        <w:rPr>
          <w:rFonts w:ascii="Times New Roman" w:eastAsia="Times New Roman" w:hAnsi="Times New Roman" w:cs="Times New Roman"/>
          <w:sz w:val="28"/>
          <w:szCs w:val="28"/>
          <w:lang w:eastAsia="ru-RU"/>
        </w:rPr>
        <w:t xml:space="preserve">гносеологической </w:t>
      </w:r>
      <w:r w:rsidRPr="000263A5">
        <w:rPr>
          <w:rFonts w:ascii="Times New Roman" w:eastAsia="Times New Roman" w:hAnsi="Times New Roman" w:cs="Times New Roman"/>
          <w:sz w:val="28"/>
          <w:szCs w:val="28"/>
          <w:lang w:eastAsia="ru-RU"/>
        </w:rPr>
        <w:t xml:space="preserve">коммуникации – мы рассматриваем как фактор, способствующий достижению истины. </w:t>
      </w:r>
      <w:r w:rsidR="009B0FF3">
        <w:rPr>
          <w:rFonts w:ascii="Times New Roman" w:eastAsia="Times New Roman" w:hAnsi="Times New Roman" w:cs="Times New Roman"/>
          <w:sz w:val="28"/>
          <w:szCs w:val="28"/>
          <w:lang w:eastAsia="ru-RU"/>
        </w:rPr>
        <w:t xml:space="preserve">Появление гносеологической коммуникации в истории науки закономерно. С развитием общества изменяются и средства гносеологической коммуникации.  Став атрибутом развития науки, они непрерывно совершенствуются. </w:t>
      </w:r>
    </w:p>
    <w:p w:rsidR="00010C6B" w:rsidRDefault="00010C6B" w:rsidP="00326045">
      <w:pPr>
        <w:tabs>
          <w:tab w:val="left" w:pos="1520"/>
        </w:tabs>
        <w:ind w:firstLine="709"/>
        <w:jc w:val="both"/>
        <w:rPr>
          <w:rFonts w:ascii="Times New Roman" w:eastAsia="Times New Roman" w:hAnsi="Times New Roman" w:cs="Times New Roman"/>
          <w:sz w:val="28"/>
          <w:szCs w:val="28"/>
          <w:lang w:eastAsia="ru-RU"/>
        </w:rPr>
      </w:pPr>
    </w:p>
    <w:p w:rsidR="00903657" w:rsidRDefault="00AD3AED" w:rsidP="00326045">
      <w:pPr>
        <w:tabs>
          <w:tab w:val="left" w:pos="1520"/>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AD3AED" w:rsidRDefault="00AD3AED" w:rsidP="00326045">
      <w:pPr>
        <w:tabs>
          <w:tab w:val="left" w:pos="1520"/>
        </w:tabs>
        <w:ind w:firstLine="709"/>
        <w:jc w:val="both"/>
        <w:rPr>
          <w:rFonts w:ascii="Times New Roman" w:eastAsia="Times New Roman" w:hAnsi="Times New Roman" w:cs="Times New Roman"/>
          <w:sz w:val="28"/>
          <w:szCs w:val="28"/>
          <w:lang w:eastAsia="ru-RU"/>
        </w:rPr>
      </w:pPr>
    </w:p>
    <w:p w:rsidR="00032A96" w:rsidRDefault="00AD3AED" w:rsidP="00032A96">
      <w:pPr>
        <w:numPr>
          <w:ilvl w:val="0"/>
          <w:numId w:val="1"/>
        </w:numPr>
        <w:ind w:firstLine="709"/>
        <w:jc w:val="both"/>
        <w:rPr>
          <w:rFonts w:ascii="Times New Roman" w:eastAsia="Times New Roman" w:hAnsi="Times New Roman" w:cs="Times New Roman"/>
          <w:sz w:val="28"/>
          <w:szCs w:val="28"/>
          <w:lang w:eastAsia="ru-RU"/>
        </w:rPr>
      </w:pPr>
      <w:r w:rsidRPr="00032A96">
        <w:rPr>
          <w:rFonts w:ascii="Times New Roman" w:hAnsi="Times New Roman" w:cs="Times New Roman"/>
          <w:sz w:val="28"/>
          <w:szCs w:val="28"/>
        </w:rPr>
        <w:t>Родионов, Б.А. Коммуникация как социальное явление / Б.А. Родионов. – Ростов на-Д.: Издательство Ростовского университета, 1984. – 142 с.</w:t>
      </w:r>
    </w:p>
    <w:p w:rsidR="00032A96" w:rsidRDefault="00D161A0" w:rsidP="00032A96">
      <w:pPr>
        <w:numPr>
          <w:ilvl w:val="0"/>
          <w:numId w:val="1"/>
        </w:numPr>
        <w:ind w:firstLine="709"/>
        <w:jc w:val="both"/>
        <w:rPr>
          <w:rFonts w:ascii="Times New Roman" w:eastAsia="Times New Roman" w:hAnsi="Times New Roman" w:cs="Times New Roman"/>
          <w:sz w:val="28"/>
          <w:szCs w:val="28"/>
          <w:lang w:eastAsia="ru-RU"/>
        </w:rPr>
      </w:pPr>
      <w:r w:rsidRPr="00032A96">
        <w:rPr>
          <w:rFonts w:ascii="Times New Roman" w:hAnsi="Times New Roman" w:cs="Times New Roman"/>
          <w:sz w:val="28"/>
          <w:szCs w:val="28"/>
        </w:rPr>
        <w:t>Вернадский, В.И. Труды по всеобщей истории науки / В.И. Вернадский; Под ред. С.Р. Микулинского. – М.: Наука, 1988. – 334 с.</w:t>
      </w:r>
    </w:p>
    <w:p w:rsidR="00032A96" w:rsidRDefault="00903657" w:rsidP="00032A96">
      <w:pPr>
        <w:numPr>
          <w:ilvl w:val="0"/>
          <w:numId w:val="1"/>
        </w:numPr>
        <w:ind w:firstLine="709"/>
        <w:jc w:val="both"/>
        <w:rPr>
          <w:rFonts w:ascii="Times New Roman" w:eastAsia="Times New Roman" w:hAnsi="Times New Roman" w:cs="Times New Roman"/>
          <w:sz w:val="28"/>
          <w:szCs w:val="28"/>
          <w:lang w:eastAsia="ru-RU"/>
        </w:rPr>
      </w:pPr>
      <w:r w:rsidRPr="00032A96">
        <w:rPr>
          <w:rFonts w:ascii="Times New Roman" w:hAnsi="Times New Roman" w:cs="Times New Roman"/>
          <w:color w:val="000000"/>
          <w:sz w:val="28"/>
          <w:szCs w:val="28"/>
        </w:rPr>
        <w:t xml:space="preserve">Поносов, Ф.Н.       Гносеологический ряд – форма взаимосвязи истины  и заблуждения в познании : монография / Ф.Н. Поносов. – </w:t>
      </w:r>
      <w:r w:rsidR="00EC1BE4" w:rsidRPr="00032A96">
        <w:rPr>
          <w:rFonts w:ascii="Times New Roman" w:hAnsi="Times New Roman" w:cs="Times New Roman"/>
          <w:color w:val="000000"/>
          <w:sz w:val="28"/>
          <w:szCs w:val="28"/>
        </w:rPr>
        <w:br/>
      </w:r>
      <w:r w:rsidRPr="00032A96">
        <w:rPr>
          <w:rFonts w:ascii="Times New Roman" w:hAnsi="Times New Roman" w:cs="Times New Roman"/>
          <w:color w:val="000000"/>
          <w:sz w:val="28"/>
          <w:szCs w:val="28"/>
        </w:rPr>
        <w:t xml:space="preserve">Ижевск : ФГОУ ВПО Ижевская ГСХА, 2010. – 336 с. </w:t>
      </w:r>
    </w:p>
    <w:p w:rsidR="00AD3AED" w:rsidRPr="00032A96" w:rsidRDefault="00AD3AED" w:rsidP="00032A96">
      <w:pPr>
        <w:numPr>
          <w:ilvl w:val="0"/>
          <w:numId w:val="1"/>
        </w:numPr>
        <w:ind w:firstLine="709"/>
        <w:jc w:val="both"/>
        <w:rPr>
          <w:rFonts w:ascii="Times New Roman" w:eastAsia="Times New Roman" w:hAnsi="Times New Roman" w:cs="Times New Roman"/>
          <w:sz w:val="28"/>
          <w:szCs w:val="28"/>
          <w:lang w:eastAsia="ru-RU"/>
        </w:rPr>
      </w:pPr>
      <w:r w:rsidRPr="00032A96">
        <w:rPr>
          <w:rFonts w:ascii="Times New Roman" w:hAnsi="Times New Roman" w:cs="Times New Roman"/>
          <w:color w:val="000000"/>
          <w:sz w:val="27"/>
          <w:szCs w:val="27"/>
          <w:shd w:val="clear" w:color="auto" w:fill="FFFFFF"/>
        </w:rPr>
        <w:t>Латыпов</w:t>
      </w:r>
      <w:r w:rsidRPr="00032A96">
        <w:rPr>
          <w:rFonts w:ascii="Times New Roman" w:hAnsi="Times New Roman" w:cs="Times New Roman"/>
          <w:color w:val="000000"/>
          <w:sz w:val="27"/>
          <w:szCs w:val="27"/>
          <w:shd w:val="clear" w:color="auto" w:fill="FFFFFF"/>
        </w:rPr>
        <w:t>,</w:t>
      </w:r>
      <w:r w:rsidRPr="00032A96">
        <w:rPr>
          <w:rFonts w:ascii="Times New Roman" w:hAnsi="Times New Roman" w:cs="Times New Roman"/>
          <w:color w:val="000000"/>
          <w:sz w:val="27"/>
          <w:szCs w:val="27"/>
          <w:shd w:val="clear" w:color="auto" w:fill="FFFFFF"/>
        </w:rPr>
        <w:t xml:space="preserve"> И. А. Социально-философские аспекты анализа вопроса о границах самоорганизующихся социальных систем в информационном обществе// Вестник Удмуртского университета. Сер. Философия. Психология. Педагогика. </w:t>
      </w:r>
      <w:r w:rsidR="00BB02D9">
        <w:rPr>
          <w:rFonts w:ascii="Times New Roman" w:hAnsi="Times New Roman" w:cs="Times New Roman"/>
          <w:color w:val="000000"/>
          <w:sz w:val="27"/>
          <w:szCs w:val="27"/>
          <w:shd w:val="clear" w:color="auto" w:fill="FFFFFF"/>
        </w:rPr>
        <w:t xml:space="preserve">– </w:t>
      </w:r>
      <w:r w:rsidRPr="00032A96">
        <w:rPr>
          <w:rFonts w:ascii="Times New Roman" w:hAnsi="Times New Roman" w:cs="Times New Roman"/>
          <w:color w:val="000000"/>
          <w:sz w:val="27"/>
          <w:szCs w:val="27"/>
          <w:shd w:val="clear" w:color="auto" w:fill="FFFFFF"/>
        </w:rPr>
        <w:t xml:space="preserve">2016. </w:t>
      </w:r>
      <w:r w:rsidR="00CF08AA">
        <w:rPr>
          <w:rFonts w:ascii="Times New Roman" w:hAnsi="Times New Roman" w:cs="Times New Roman"/>
          <w:color w:val="000000"/>
          <w:sz w:val="27"/>
          <w:szCs w:val="27"/>
          <w:shd w:val="clear" w:color="auto" w:fill="FFFFFF"/>
        </w:rPr>
        <w:t xml:space="preserve">– </w:t>
      </w:r>
      <w:bookmarkStart w:id="0" w:name="_GoBack"/>
      <w:bookmarkEnd w:id="0"/>
      <w:r w:rsidRPr="00032A96">
        <w:rPr>
          <w:rFonts w:ascii="Times New Roman" w:hAnsi="Times New Roman" w:cs="Times New Roman"/>
          <w:color w:val="000000"/>
          <w:sz w:val="27"/>
          <w:szCs w:val="27"/>
          <w:shd w:val="clear" w:color="auto" w:fill="FFFFFF"/>
        </w:rPr>
        <w:t xml:space="preserve">Т. 26, вып. 1. </w:t>
      </w:r>
      <w:r w:rsidR="00BB02D9">
        <w:rPr>
          <w:rFonts w:ascii="Times New Roman" w:hAnsi="Times New Roman" w:cs="Times New Roman"/>
          <w:color w:val="000000"/>
          <w:sz w:val="27"/>
          <w:szCs w:val="27"/>
          <w:shd w:val="clear" w:color="auto" w:fill="FFFFFF"/>
        </w:rPr>
        <w:t xml:space="preserve">– </w:t>
      </w:r>
      <w:r w:rsidRPr="00032A96">
        <w:rPr>
          <w:rFonts w:ascii="Times New Roman" w:hAnsi="Times New Roman" w:cs="Times New Roman"/>
          <w:color w:val="000000"/>
          <w:sz w:val="27"/>
          <w:szCs w:val="27"/>
          <w:shd w:val="clear" w:color="auto" w:fill="FFFFFF"/>
        </w:rPr>
        <w:t>C. 5-16</w:t>
      </w:r>
    </w:p>
    <w:p w:rsidR="00AD3AED" w:rsidRPr="00326045" w:rsidRDefault="00AD3AED" w:rsidP="00032A96">
      <w:pPr>
        <w:pStyle w:val="ab"/>
        <w:ind w:left="1069"/>
        <w:rPr>
          <w:rFonts w:ascii="Times New Roman" w:hAnsi="Times New Roman" w:cs="Times New Roman"/>
          <w:color w:val="000000"/>
          <w:sz w:val="28"/>
          <w:szCs w:val="28"/>
        </w:rPr>
      </w:pPr>
    </w:p>
    <w:sectPr w:rsidR="00AD3AED" w:rsidRPr="00326045" w:rsidSect="00326045">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3F" w:rsidRDefault="00B56D3F" w:rsidP="003A5A09">
      <w:r>
        <w:separator/>
      </w:r>
    </w:p>
  </w:endnote>
  <w:endnote w:type="continuationSeparator" w:id="0">
    <w:p w:rsidR="00B56D3F" w:rsidRDefault="00B56D3F" w:rsidP="003A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39470"/>
      <w:docPartObj>
        <w:docPartGallery w:val="Page Numbers (Bottom of Page)"/>
        <w:docPartUnique/>
      </w:docPartObj>
    </w:sdtPr>
    <w:sdtEndPr/>
    <w:sdtContent>
      <w:p w:rsidR="000E45D4" w:rsidRDefault="000E45D4">
        <w:pPr>
          <w:pStyle w:val="a6"/>
          <w:jc w:val="center"/>
        </w:pPr>
        <w:r>
          <w:fldChar w:fldCharType="begin"/>
        </w:r>
        <w:r>
          <w:instrText>PAGE   \* MERGEFORMAT</w:instrText>
        </w:r>
        <w:r>
          <w:fldChar w:fldCharType="separate"/>
        </w:r>
        <w:r w:rsidR="00CF08AA">
          <w:rPr>
            <w:noProof/>
          </w:rPr>
          <w:t>6</w:t>
        </w:r>
        <w:r>
          <w:fldChar w:fldCharType="end"/>
        </w:r>
      </w:p>
    </w:sdtContent>
  </w:sdt>
  <w:p w:rsidR="004744A2" w:rsidRDefault="004744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3F" w:rsidRDefault="00B56D3F" w:rsidP="003A5A09">
      <w:r>
        <w:separator/>
      </w:r>
    </w:p>
  </w:footnote>
  <w:footnote w:type="continuationSeparator" w:id="0">
    <w:p w:rsidR="00B56D3F" w:rsidRDefault="00B56D3F" w:rsidP="003A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E4DBB"/>
    <w:multiLevelType w:val="hybridMultilevel"/>
    <w:tmpl w:val="C5A4BEBE"/>
    <w:lvl w:ilvl="0" w:tplc="AC06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E84068"/>
    <w:multiLevelType w:val="hybridMultilevel"/>
    <w:tmpl w:val="CC267ACE"/>
    <w:lvl w:ilvl="0" w:tplc="D142877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CA962BF"/>
    <w:multiLevelType w:val="multilevel"/>
    <w:tmpl w:val="19F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94"/>
    <w:rsid w:val="00010C6B"/>
    <w:rsid w:val="000263A5"/>
    <w:rsid w:val="00032A96"/>
    <w:rsid w:val="0009141E"/>
    <w:rsid w:val="000E45D4"/>
    <w:rsid w:val="00195817"/>
    <w:rsid w:val="001A5F6B"/>
    <w:rsid w:val="00204F08"/>
    <w:rsid w:val="002E2F40"/>
    <w:rsid w:val="00326045"/>
    <w:rsid w:val="00351F66"/>
    <w:rsid w:val="00356D51"/>
    <w:rsid w:val="003A5A09"/>
    <w:rsid w:val="003C6D99"/>
    <w:rsid w:val="003F04FD"/>
    <w:rsid w:val="00412909"/>
    <w:rsid w:val="00473DB9"/>
    <w:rsid w:val="004744A2"/>
    <w:rsid w:val="00476299"/>
    <w:rsid w:val="00487078"/>
    <w:rsid w:val="00512EA3"/>
    <w:rsid w:val="005E7A9D"/>
    <w:rsid w:val="005F2E4F"/>
    <w:rsid w:val="00613AE5"/>
    <w:rsid w:val="0063507D"/>
    <w:rsid w:val="00670BFF"/>
    <w:rsid w:val="00681B1B"/>
    <w:rsid w:val="006E7C4F"/>
    <w:rsid w:val="00716A32"/>
    <w:rsid w:val="007C083D"/>
    <w:rsid w:val="007C4563"/>
    <w:rsid w:val="00806016"/>
    <w:rsid w:val="00891D9F"/>
    <w:rsid w:val="008A7E32"/>
    <w:rsid w:val="00903657"/>
    <w:rsid w:val="009330F5"/>
    <w:rsid w:val="009B0FF3"/>
    <w:rsid w:val="00AD3AED"/>
    <w:rsid w:val="00B56D3F"/>
    <w:rsid w:val="00B62E68"/>
    <w:rsid w:val="00B8586D"/>
    <w:rsid w:val="00BA2794"/>
    <w:rsid w:val="00BB02D9"/>
    <w:rsid w:val="00BB7046"/>
    <w:rsid w:val="00C858E6"/>
    <w:rsid w:val="00CA0669"/>
    <w:rsid w:val="00CC0E3E"/>
    <w:rsid w:val="00CF08AA"/>
    <w:rsid w:val="00CF72E0"/>
    <w:rsid w:val="00D161A0"/>
    <w:rsid w:val="00D57722"/>
    <w:rsid w:val="00D97ABF"/>
    <w:rsid w:val="00E83B89"/>
    <w:rsid w:val="00EB67B9"/>
    <w:rsid w:val="00EC1BE4"/>
    <w:rsid w:val="00EF1A88"/>
    <w:rsid w:val="00F3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F0D"/>
  <w15:chartTrackingRefBased/>
  <w15:docId w15:val="{03FED18B-2BE1-439F-A753-9877BEA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6016"/>
  </w:style>
  <w:style w:type="character" w:styleId="a3">
    <w:name w:val="footnote reference"/>
    <w:semiHidden/>
    <w:rsid w:val="003A5A09"/>
    <w:rPr>
      <w:vertAlign w:val="superscript"/>
    </w:rPr>
  </w:style>
  <w:style w:type="paragraph" w:styleId="a4">
    <w:name w:val="header"/>
    <w:basedOn w:val="a"/>
    <w:link w:val="a5"/>
    <w:uiPriority w:val="99"/>
    <w:unhideWhenUsed/>
    <w:rsid w:val="004744A2"/>
    <w:pPr>
      <w:tabs>
        <w:tab w:val="center" w:pos="4677"/>
        <w:tab w:val="right" w:pos="9355"/>
      </w:tabs>
    </w:pPr>
  </w:style>
  <w:style w:type="character" w:customStyle="1" w:styleId="a5">
    <w:name w:val="Верхний колонтитул Знак"/>
    <w:basedOn w:val="a0"/>
    <w:link w:val="a4"/>
    <w:uiPriority w:val="99"/>
    <w:rsid w:val="004744A2"/>
  </w:style>
  <w:style w:type="paragraph" w:styleId="a6">
    <w:name w:val="footer"/>
    <w:basedOn w:val="a"/>
    <w:link w:val="a7"/>
    <w:uiPriority w:val="99"/>
    <w:unhideWhenUsed/>
    <w:rsid w:val="004744A2"/>
    <w:pPr>
      <w:tabs>
        <w:tab w:val="center" w:pos="4677"/>
        <w:tab w:val="right" w:pos="9355"/>
      </w:tabs>
    </w:pPr>
  </w:style>
  <w:style w:type="character" w:customStyle="1" w:styleId="a7">
    <w:name w:val="Нижний колонтитул Знак"/>
    <w:basedOn w:val="a0"/>
    <w:link w:val="a6"/>
    <w:uiPriority w:val="99"/>
    <w:rsid w:val="004744A2"/>
  </w:style>
  <w:style w:type="paragraph" w:styleId="a8">
    <w:name w:val="footnote text"/>
    <w:basedOn w:val="a"/>
    <w:link w:val="a9"/>
    <w:semiHidden/>
    <w:rsid w:val="000263A5"/>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0263A5"/>
    <w:rPr>
      <w:rFonts w:ascii="Times New Roman" w:eastAsia="Times New Roman" w:hAnsi="Times New Roman" w:cs="Times New Roman"/>
      <w:sz w:val="20"/>
      <w:szCs w:val="20"/>
      <w:lang w:eastAsia="ru-RU"/>
    </w:rPr>
  </w:style>
  <w:style w:type="paragraph" w:styleId="aa">
    <w:name w:val="No Spacing"/>
    <w:uiPriority w:val="1"/>
    <w:qFormat/>
    <w:rsid w:val="005E7A9D"/>
  </w:style>
  <w:style w:type="paragraph" w:styleId="ab">
    <w:name w:val="List Paragraph"/>
    <w:basedOn w:val="a"/>
    <w:uiPriority w:val="34"/>
    <w:qFormat/>
    <w:rsid w:val="0090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2D78-EEE0-4401-B313-414E4CD0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 ponosov</dc:creator>
  <cp:keywords/>
  <dc:description/>
  <cp:lastModifiedBy>fedor ponosov</cp:lastModifiedBy>
  <cp:revision>26</cp:revision>
  <dcterms:created xsi:type="dcterms:W3CDTF">2016-09-03T02:43:00Z</dcterms:created>
  <dcterms:modified xsi:type="dcterms:W3CDTF">2016-09-08T01:32:00Z</dcterms:modified>
</cp:coreProperties>
</file>